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3C229" w14:textId="5FBBCFF7" w:rsidR="00633492" w:rsidRPr="00C11B54" w:rsidRDefault="00D15D71" w:rsidP="00B63742">
      <w:pPr>
        <w:spacing w:line="276" w:lineRule="auto"/>
        <w:jc w:val="both"/>
        <w:rPr>
          <w:rFonts w:ascii="Avenir Next LT Pro" w:eastAsia="Calibri" w:hAnsi="Avenir Next LT Pro" w:cs="Times New Roman"/>
          <w:b/>
          <w:i/>
          <w:iCs/>
        </w:rPr>
      </w:pPr>
      <w:r w:rsidRPr="00A155D5">
        <w:rPr>
          <w:rFonts w:ascii="Avenir Next LT Pro" w:eastAsia="Calibri" w:hAnsi="Avenir Next LT Pro" w:cs="Times New Roman"/>
          <w:b/>
        </w:rPr>
        <w:t xml:space="preserve">RAPPORTO DI </w:t>
      </w:r>
      <w:r w:rsidR="00633492" w:rsidRPr="00A155D5">
        <w:rPr>
          <w:rFonts w:ascii="Avenir Next LT Pro" w:eastAsia="Calibri" w:hAnsi="Avenir Next LT Pro" w:cs="Times New Roman"/>
          <w:b/>
        </w:rPr>
        <w:t xml:space="preserve">MONITORAGGIO ANNUALE </w:t>
      </w:r>
      <w:r w:rsidR="00B63742" w:rsidRPr="00A155D5">
        <w:rPr>
          <w:rFonts w:ascii="Avenir Next LT Pro" w:eastAsia="Calibri" w:hAnsi="Avenir Next LT Pro" w:cs="Times New Roman"/>
          <w:b/>
        </w:rPr>
        <w:t xml:space="preserve">CDLM </w:t>
      </w:r>
      <w:r w:rsidR="00B63742" w:rsidRPr="00C11B54">
        <w:rPr>
          <w:rFonts w:ascii="Avenir Next LT Pro" w:eastAsia="Calibri" w:hAnsi="Avenir Next LT Pro" w:cs="Times New Roman"/>
          <w:b/>
          <w:i/>
          <w:iCs/>
        </w:rPr>
        <w:t xml:space="preserve">SOCIOLOGIA </w:t>
      </w:r>
      <w:r w:rsidR="001A1E92" w:rsidRPr="00C11B54">
        <w:rPr>
          <w:rFonts w:ascii="Avenir Next LT Pro" w:eastAsia="Calibri" w:hAnsi="Avenir Next LT Pro" w:cs="Times New Roman"/>
          <w:b/>
          <w:i/>
          <w:iCs/>
        </w:rPr>
        <w:t>E SFIDE GLO</w:t>
      </w:r>
      <w:r w:rsidR="00A155D5" w:rsidRPr="00C11B54">
        <w:rPr>
          <w:rFonts w:ascii="Avenir Next LT Pro" w:eastAsia="Calibri" w:hAnsi="Avenir Next LT Pro" w:cs="Times New Roman"/>
          <w:b/>
          <w:i/>
          <w:iCs/>
        </w:rPr>
        <w:t>B</w:t>
      </w:r>
      <w:r w:rsidR="001A1E92" w:rsidRPr="00C11B54">
        <w:rPr>
          <w:rFonts w:ascii="Avenir Next LT Pro" w:eastAsia="Calibri" w:hAnsi="Avenir Next LT Pro" w:cs="Times New Roman"/>
          <w:b/>
          <w:i/>
          <w:iCs/>
        </w:rPr>
        <w:t>ALI</w:t>
      </w:r>
    </w:p>
    <w:p w14:paraId="28C1941E" w14:textId="3DAE0CD7" w:rsidR="004A6DD7" w:rsidRPr="00A155D5" w:rsidRDefault="004A6DD7" w:rsidP="00B63742">
      <w:pPr>
        <w:pStyle w:val="Paragrafoelenco"/>
        <w:spacing w:line="276" w:lineRule="auto"/>
        <w:ind w:left="0"/>
        <w:jc w:val="both"/>
        <w:rPr>
          <w:rFonts w:ascii="Avenir Next LT Pro" w:eastAsia="Calibri" w:hAnsi="Avenir Next LT Pro" w:cs="Times New Roman"/>
          <w:b/>
          <w:bCs/>
        </w:rPr>
      </w:pPr>
      <w:r w:rsidRPr="00A155D5">
        <w:rPr>
          <w:rFonts w:ascii="Avenir Next LT Pro" w:eastAsia="Calibri" w:hAnsi="Avenir Next LT Pro" w:cs="Times New Roman"/>
          <w:b/>
          <w:bCs/>
        </w:rPr>
        <w:t xml:space="preserve">Indicatori di monitoraggio al </w:t>
      </w:r>
      <w:r w:rsidR="00487907">
        <w:rPr>
          <w:rFonts w:ascii="Avenir Next LT Pro" w:eastAsia="Calibri" w:hAnsi="Avenir Next LT Pro" w:cs="Times New Roman"/>
          <w:b/>
          <w:bCs/>
          <w:u w:val="single"/>
        </w:rPr>
        <w:t>30</w:t>
      </w:r>
      <w:r w:rsidRPr="004A0468">
        <w:rPr>
          <w:rFonts w:ascii="Avenir Next LT Pro" w:eastAsia="Calibri" w:hAnsi="Avenir Next LT Pro" w:cs="Times New Roman"/>
          <w:b/>
          <w:bCs/>
          <w:u w:val="single"/>
        </w:rPr>
        <w:t>/</w:t>
      </w:r>
      <w:r w:rsidR="00487907">
        <w:rPr>
          <w:rFonts w:ascii="Avenir Next LT Pro" w:eastAsia="Calibri" w:hAnsi="Avenir Next LT Pro" w:cs="Times New Roman"/>
          <w:b/>
          <w:bCs/>
          <w:u w:val="single"/>
        </w:rPr>
        <w:t>09</w:t>
      </w:r>
      <w:r w:rsidRPr="004A0468">
        <w:rPr>
          <w:rFonts w:ascii="Avenir Next LT Pro" w:eastAsia="Calibri" w:hAnsi="Avenir Next LT Pro" w:cs="Times New Roman"/>
          <w:b/>
          <w:bCs/>
          <w:u w:val="single"/>
        </w:rPr>
        <w:t>/</w:t>
      </w:r>
      <w:r w:rsidR="00A155D5" w:rsidRPr="004A0468">
        <w:rPr>
          <w:rFonts w:ascii="Avenir Next LT Pro" w:eastAsia="Calibri" w:hAnsi="Avenir Next LT Pro" w:cs="Times New Roman"/>
          <w:b/>
          <w:bCs/>
          <w:u w:val="single"/>
        </w:rPr>
        <w:t>202</w:t>
      </w:r>
      <w:r w:rsidR="00487907">
        <w:rPr>
          <w:rFonts w:ascii="Avenir Next LT Pro" w:eastAsia="Calibri" w:hAnsi="Avenir Next LT Pro" w:cs="Times New Roman"/>
          <w:b/>
          <w:bCs/>
          <w:u w:val="single"/>
        </w:rPr>
        <w:t>3</w:t>
      </w:r>
    </w:p>
    <w:p w14:paraId="1346F6C7" w14:textId="77777777" w:rsidR="00D327B0" w:rsidRPr="00A155D5" w:rsidRDefault="00D327B0" w:rsidP="00B63742">
      <w:pPr>
        <w:jc w:val="both"/>
        <w:rPr>
          <w:rFonts w:ascii="Avenir Next LT Pro" w:hAnsi="Avenir Next LT Pro"/>
          <w:color w:val="FF0000"/>
        </w:rPr>
      </w:pPr>
    </w:p>
    <w:p w14:paraId="065A089A" w14:textId="0CEA9906" w:rsidR="00D2638F" w:rsidRPr="00487907" w:rsidRDefault="00D327B0" w:rsidP="00B63742">
      <w:pPr>
        <w:jc w:val="both"/>
        <w:rPr>
          <w:rFonts w:ascii="Avenir Next LT Pro" w:hAnsi="Avenir Next LT Pro"/>
          <w:b/>
          <w:bCs/>
        </w:rPr>
      </w:pPr>
      <w:r w:rsidRPr="00487907">
        <w:rPr>
          <w:rFonts w:ascii="Avenir Next LT Pro" w:hAnsi="Avenir Next LT Pro"/>
          <w:b/>
          <w:bCs/>
        </w:rPr>
        <w:t>Introduzione</w:t>
      </w:r>
      <w:r w:rsidR="00D740FA" w:rsidRPr="00487907">
        <w:rPr>
          <w:rFonts w:ascii="Avenir Next LT Pro" w:hAnsi="Avenir Next LT Pro"/>
          <w:b/>
          <w:bCs/>
        </w:rPr>
        <w:t xml:space="preserve"> </w:t>
      </w:r>
    </w:p>
    <w:p w14:paraId="1D83B25E" w14:textId="68681133" w:rsidR="00601EB3" w:rsidRDefault="00487907" w:rsidP="00D740FA">
      <w:pPr>
        <w:spacing w:before="240"/>
        <w:jc w:val="both"/>
        <w:rPr>
          <w:rFonts w:ascii="Avenir Next LT Pro" w:hAnsi="Avenir Next LT Pro"/>
        </w:rPr>
      </w:pPr>
      <w:r>
        <w:rPr>
          <w:rFonts w:ascii="Avenir Next LT Pro" w:hAnsi="Avenir Next LT Pro"/>
        </w:rPr>
        <w:t>I</w:t>
      </w:r>
      <w:r w:rsidR="00601EB3" w:rsidRPr="00487907">
        <w:rPr>
          <w:rFonts w:ascii="Avenir Next LT Pro" w:hAnsi="Avenir Next LT Pro"/>
        </w:rPr>
        <w:t xml:space="preserve">l </w:t>
      </w:r>
      <w:r w:rsidR="004A0468" w:rsidRPr="00487907">
        <w:rPr>
          <w:rFonts w:ascii="Avenir Next LT Pro" w:hAnsi="Avenir Next LT Pro"/>
        </w:rPr>
        <w:t xml:space="preserve">nuovo </w:t>
      </w:r>
      <w:r w:rsidR="00601EB3" w:rsidRPr="00487907">
        <w:rPr>
          <w:rFonts w:ascii="Avenir Next LT Pro" w:hAnsi="Avenir Next LT Pro"/>
        </w:rPr>
        <w:t>C</w:t>
      </w:r>
      <w:r w:rsidR="004A0468" w:rsidRPr="00487907">
        <w:rPr>
          <w:rFonts w:ascii="Avenir Next LT Pro" w:hAnsi="Avenir Next LT Pro"/>
        </w:rPr>
        <w:t xml:space="preserve">orso </w:t>
      </w:r>
      <w:r w:rsidR="00601EB3" w:rsidRPr="00487907">
        <w:rPr>
          <w:rFonts w:ascii="Avenir Next LT Pro" w:hAnsi="Avenir Next LT Pro"/>
        </w:rPr>
        <w:t>d</w:t>
      </w:r>
      <w:r w:rsidR="004A0468" w:rsidRPr="00487907">
        <w:rPr>
          <w:rFonts w:ascii="Avenir Next LT Pro" w:hAnsi="Avenir Next LT Pro"/>
        </w:rPr>
        <w:t xml:space="preserve">i </w:t>
      </w:r>
      <w:r w:rsidR="00601EB3" w:rsidRPr="00487907">
        <w:rPr>
          <w:rFonts w:ascii="Avenir Next LT Pro" w:hAnsi="Avenir Next LT Pro"/>
        </w:rPr>
        <w:t>S</w:t>
      </w:r>
      <w:r w:rsidR="004A0468" w:rsidRPr="00487907">
        <w:rPr>
          <w:rFonts w:ascii="Avenir Next LT Pro" w:hAnsi="Avenir Next LT Pro"/>
        </w:rPr>
        <w:t>tudi Magistrali</w:t>
      </w:r>
      <w:r w:rsidR="00601EB3" w:rsidRPr="00487907">
        <w:rPr>
          <w:rFonts w:ascii="Avenir Next LT Pro" w:hAnsi="Avenir Next LT Pro"/>
        </w:rPr>
        <w:t xml:space="preserve"> in </w:t>
      </w:r>
      <w:r w:rsidR="00601EB3" w:rsidRPr="00487907">
        <w:rPr>
          <w:rFonts w:ascii="Avenir Next LT Pro" w:hAnsi="Avenir Next LT Pro"/>
          <w:i/>
          <w:iCs/>
        </w:rPr>
        <w:t>Sociologia e Sfide Globali</w:t>
      </w:r>
      <w:r w:rsidR="004A0468" w:rsidRPr="00487907">
        <w:rPr>
          <w:rFonts w:ascii="Avenir Next LT Pro" w:hAnsi="Avenir Next LT Pro"/>
        </w:rPr>
        <w:t xml:space="preserve"> </w:t>
      </w:r>
      <w:r w:rsidRPr="00487907">
        <w:rPr>
          <w:rFonts w:ascii="Avenir Next LT Pro" w:hAnsi="Avenir Next LT Pro"/>
        </w:rPr>
        <w:t>è</w:t>
      </w:r>
      <w:r>
        <w:rPr>
          <w:rFonts w:ascii="Avenir Next LT Pro" w:hAnsi="Avenir Next LT Pro"/>
        </w:rPr>
        <w:t xml:space="preserve"> ormai giunto al terzo anno e l’evoluzione degli indicatori di monitoraggio mostra dei decisi e incoraggianti punti di forza </w:t>
      </w:r>
      <w:r w:rsidR="00B91ADD">
        <w:rPr>
          <w:rFonts w:ascii="Avenir Next LT Pro" w:hAnsi="Avenir Next LT Pro"/>
        </w:rPr>
        <w:t>e</w:t>
      </w:r>
      <w:r>
        <w:rPr>
          <w:rFonts w:ascii="Avenir Next LT Pro" w:hAnsi="Avenir Next LT Pro"/>
        </w:rPr>
        <w:t xml:space="preserve"> </w:t>
      </w:r>
      <w:r w:rsidR="00601EB3" w:rsidRPr="00487907">
        <w:rPr>
          <w:rFonts w:ascii="Avenir Next LT Pro" w:hAnsi="Avenir Next LT Pro"/>
        </w:rPr>
        <w:t xml:space="preserve">delle aree che meritano ulteriore attenzione. </w:t>
      </w:r>
      <w:r w:rsidR="005E0715">
        <w:rPr>
          <w:rFonts w:ascii="Avenir Next LT Pro" w:hAnsi="Avenir Next LT Pro"/>
        </w:rPr>
        <w:t>Come premessa generale</w:t>
      </w:r>
      <w:r w:rsidR="00B91ADD">
        <w:rPr>
          <w:rFonts w:ascii="Avenir Next LT Pro" w:hAnsi="Avenir Next LT Pro"/>
        </w:rPr>
        <w:t>,</w:t>
      </w:r>
      <w:r w:rsidR="005E0715">
        <w:rPr>
          <w:rFonts w:ascii="Avenir Next LT Pro" w:hAnsi="Avenir Next LT Pro"/>
        </w:rPr>
        <w:t xml:space="preserve"> per una lettura più efficace e sensata degli indicatori forniti, riteniamo importante </w:t>
      </w:r>
      <w:r w:rsidR="001D467F">
        <w:rPr>
          <w:rFonts w:ascii="Avenir Next LT Pro" w:hAnsi="Avenir Next LT Pro"/>
        </w:rPr>
        <w:t>ricordare</w:t>
      </w:r>
      <w:r w:rsidR="005E0715">
        <w:rPr>
          <w:rFonts w:ascii="Avenir Next LT Pro" w:hAnsi="Avenir Next LT Pro"/>
        </w:rPr>
        <w:t xml:space="preserve"> che l’esiguità dei numeri assoluti del nostro CdS (gli indicatori vengono calcolati sulla base di poche unità o, al massimo, poche decine di unità) ci impone di </w:t>
      </w:r>
      <w:r w:rsidR="00B91ADD">
        <w:rPr>
          <w:rFonts w:ascii="Avenir Next LT Pro" w:hAnsi="Avenir Next LT Pro"/>
        </w:rPr>
        <w:t>esercitare cautela nel valutare i</w:t>
      </w:r>
      <w:r w:rsidR="001D467F">
        <w:rPr>
          <w:rFonts w:ascii="Avenir Next LT Pro" w:hAnsi="Avenir Next LT Pro"/>
        </w:rPr>
        <w:t xml:space="preserve"> valori </w:t>
      </w:r>
      <w:r w:rsidR="005E0715">
        <w:rPr>
          <w:rFonts w:ascii="Avenir Next LT Pro" w:hAnsi="Avenir Next LT Pro"/>
        </w:rPr>
        <w:t>percentual</w:t>
      </w:r>
      <w:r w:rsidR="001D467F">
        <w:rPr>
          <w:rFonts w:ascii="Avenir Next LT Pro" w:hAnsi="Avenir Next LT Pro"/>
        </w:rPr>
        <w:t xml:space="preserve">i di </w:t>
      </w:r>
      <w:r w:rsidR="00B91ADD">
        <w:rPr>
          <w:rFonts w:ascii="Avenir Next LT Pro" w:hAnsi="Avenir Next LT Pro"/>
        </w:rPr>
        <w:t xml:space="preserve">alcuni </w:t>
      </w:r>
      <w:r w:rsidR="001D467F">
        <w:rPr>
          <w:rFonts w:ascii="Avenir Next LT Pro" w:hAnsi="Avenir Next LT Pro"/>
        </w:rPr>
        <w:t xml:space="preserve">indicatori. </w:t>
      </w:r>
    </w:p>
    <w:p w14:paraId="4FABD71E" w14:textId="1F6CA58F" w:rsidR="001D467F" w:rsidRPr="00487907" w:rsidRDefault="001D467F" w:rsidP="00D740FA">
      <w:pPr>
        <w:spacing w:before="240"/>
        <w:jc w:val="both"/>
        <w:rPr>
          <w:rFonts w:ascii="Avenir Next LT Pro" w:hAnsi="Avenir Next LT Pro"/>
        </w:rPr>
      </w:pPr>
      <w:r>
        <w:rPr>
          <w:rFonts w:ascii="Avenir Next LT Pro" w:hAnsi="Avenir Next LT Pro"/>
        </w:rPr>
        <w:t xml:space="preserve">Colgo l’occasione per ringraziare le </w:t>
      </w:r>
      <w:r w:rsidR="00F02163">
        <w:rPr>
          <w:rFonts w:ascii="Avenir Next LT Pro" w:hAnsi="Avenir Next LT Pro"/>
        </w:rPr>
        <w:t xml:space="preserve">attuali </w:t>
      </w:r>
      <w:r>
        <w:rPr>
          <w:rFonts w:ascii="Avenir Next LT Pro" w:hAnsi="Avenir Next LT Pro"/>
        </w:rPr>
        <w:t>rappresentanti elette degli</w:t>
      </w:r>
      <w:r w:rsidR="00F02163">
        <w:rPr>
          <w:rFonts w:ascii="Avenir Next LT Pro" w:hAnsi="Avenir Next LT Pro"/>
        </w:rPr>
        <w:t xml:space="preserve"> </w:t>
      </w:r>
      <w:r>
        <w:rPr>
          <w:rFonts w:ascii="Avenir Next LT Pro" w:hAnsi="Avenir Next LT Pro"/>
        </w:rPr>
        <w:t>studenti, Alessia Marraccini e Luna Boiago, e i/le colleghi/e che fanno parte della Commissione Didattica e del Controllo di Qualità del CdS, Silvia Rodeschini, Mirko Alagna e Giacomo Bazzani</w:t>
      </w:r>
      <w:r w:rsidR="00F02163">
        <w:rPr>
          <w:rFonts w:ascii="Avenir Next LT Pro" w:hAnsi="Avenir Next LT Pro"/>
        </w:rPr>
        <w:t>, che hanno contribuito in vario modo alla redazione del presente rapporto annuale</w:t>
      </w:r>
      <w:r>
        <w:rPr>
          <w:rFonts w:ascii="Avenir Next LT Pro" w:hAnsi="Avenir Next LT Pro"/>
        </w:rPr>
        <w:t xml:space="preserve">. Le seguenti considerazioni sono il frutto di una riunione collegiale </w:t>
      </w:r>
      <w:r w:rsidR="003E7343">
        <w:rPr>
          <w:rFonts w:ascii="Avenir Next LT Pro" w:hAnsi="Avenir Next LT Pro"/>
        </w:rPr>
        <w:t xml:space="preserve">che si è rivelata </w:t>
      </w:r>
      <w:r>
        <w:rPr>
          <w:rFonts w:ascii="Avenir Next LT Pro" w:hAnsi="Avenir Next LT Pro"/>
        </w:rPr>
        <w:t xml:space="preserve">estremamente utile per analizzare i dati </w:t>
      </w:r>
      <w:r w:rsidR="00B91ADD">
        <w:rPr>
          <w:rFonts w:ascii="Avenir Next LT Pro" w:hAnsi="Avenir Next LT Pro"/>
        </w:rPr>
        <w:t>e</w:t>
      </w:r>
      <w:r>
        <w:rPr>
          <w:rFonts w:ascii="Avenir Next LT Pro" w:hAnsi="Avenir Next LT Pro"/>
        </w:rPr>
        <w:t xml:space="preserve"> per immaginare delle possibili strategie future</w:t>
      </w:r>
      <w:r w:rsidR="00F02163">
        <w:rPr>
          <w:rFonts w:ascii="Avenir Next LT Pro" w:hAnsi="Avenir Next LT Pro"/>
        </w:rPr>
        <w:t xml:space="preserve"> per un ulteriore miglioramento del Corso di Studi magistrali in Sociologia e Sfide Globali</w:t>
      </w:r>
      <w:r>
        <w:rPr>
          <w:rFonts w:ascii="Avenir Next LT Pro" w:hAnsi="Avenir Next LT Pro"/>
        </w:rPr>
        <w:t xml:space="preserve">.  </w:t>
      </w:r>
    </w:p>
    <w:p w14:paraId="0A495E50" w14:textId="0DA97A19" w:rsidR="0019653D" w:rsidRPr="00CB00D6" w:rsidRDefault="0019653D" w:rsidP="00BB2B7C">
      <w:pPr>
        <w:spacing w:before="240"/>
        <w:jc w:val="both"/>
        <w:rPr>
          <w:rFonts w:ascii="Avenir Next LT Pro" w:hAnsi="Avenir Next LT Pro"/>
          <w:b/>
          <w:bCs/>
        </w:rPr>
      </w:pPr>
      <w:r w:rsidRPr="00CB00D6">
        <w:rPr>
          <w:rFonts w:ascii="Avenir Next LT Pro" w:hAnsi="Avenir Next LT Pro"/>
          <w:b/>
          <w:bCs/>
        </w:rPr>
        <w:t>Tra i punti di forza</w:t>
      </w:r>
      <w:r w:rsidR="004A0468" w:rsidRPr="00CB00D6">
        <w:rPr>
          <w:rFonts w:ascii="Avenir Next LT Pro" w:hAnsi="Avenir Next LT Pro"/>
          <w:b/>
          <w:bCs/>
        </w:rPr>
        <w:t xml:space="preserve"> segnaliamo</w:t>
      </w:r>
      <w:r w:rsidRPr="00CB00D6">
        <w:rPr>
          <w:rFonts w:ascii="Avenir Next LT Pro" w:hAnsi="Avenir Next LT Pro"/>
          <w:b/>
          <w:bCs/>
        </w:rPr>
        <w:t>:</w:t>
      </w:r>
    </w:p>
    <w:p w14:paraId="01DD36B5" w14:textId="12C5DD74" w:rsidR="001D0218" w:rsidRDefault="0019653D" w:rsidP="001D0218">
      <w:pPr>
        <w:spacing w:before="120" w:after="240"/>
        <w:jc w:val="both"/>
        <w:rPr>
          <w:rFonts w:ascii="Avenir Next LT Pro" w:hAnsi="Avenir Next LT Pro"/>
        </w:rPr>
      </w:pPr>
      <w:r w:rsidRPr="00487907">
        <w:rPr>
          <w:rFonts w:ascii="Avenir Next LT Pro" w:hAnsi="Avenir Next LT Pro"/>
        </w:rPr>
        <w:t xml:space="preserve">1) </w:t>
      </w:r>
      <w:r w:rsidR="009E6B8E" w:rsidRPr="00487907">
        <w:rPr>
          <w:rFonts w:ascii="Avenir Next LT Pro" w:hAnsi="Avenir Next LT Pro"/>
        </w:rPr>
        <w:t xml:space="preserve">Le iscrizioni </w:t>
      </w:r>
      <w:r w:rsidR="00F368E1">
        <w:rPr>
          <w:rFonts w:ascii="Avenir Next LT Pro" w:hAnsi="Avenir Next LT Pro"/>
        </w:rPr>
        <w:t xml:space="preserve">al CdS </w:t>
      </w:r>
      <w:r w:rsidR="009E6B8E" w:rsidRPr="00487907">
        <w:rPr>
          <w:rFonts w:ascii="Avenir Next LT Pro" w:hAnsi="Avenir Next LT Pro"/>
        </w:rPr>
        <w:t xml:space="preserve">sono </w:t>
      </w:r>
      <w:r w:rsidR="00487907">
        <w:rPr>
          <w:rFonts w:ascii="Avenir Next LT Pro" w:hAnsi="Avenir Next LT Pro"/>
        </w:rPr>
        <w:t>in progressivo aumento</w:t>
      </w:r>
      <w:r w:rsidR="00723442">
        <w:rPr>
          <w:rFonts w:ascii="Avenir Next LT Pro" w:hAnsi="Avenir Next LT Pro"/>
        </w:rPr>
        <w:t>. Gli indicatori sulle nuove iscrizioni e immatricolazioni</w:t>
      </w:r>
      <w:r w:rsidR="003E7343">
        <w:rPr>
          <w:rFonts w:ascii="Avenir Next LT Pro" w:hAnsi="Avenir Next LT Pro"/>
        </w:rPr>
        <w:t>—</w:t>
      </w:r>
      <w:r w:rsidR="00723442">
        <w:rPr>
          <w:rFonts w:ascii="Avenir Next LT Pro" w:hAnsi="Avenir Next LT Pro"/>
        </w:rPr>
        <w:t xml:space="preserve">fotografati dagli indicatori </w:t>
      </w:r>
      <w:r w:rsidR="00E6525E">
        <w:rPr>
          <w:rFonts w:ascii="Avenir Next LT Pro" w:hAnsi="Avenir Next LT Pro"/>
        </w:rPr>
        <w:t xml:space="preserve">che vanno da </w:t>
      </w:r>
      <w:r w:rsidR="00723442" w:rsidRPr="00723442">
        <w:rPr>
          <w:rFonts w:ascii="Avenir Next LT Pro" w:hAnsi="Avenir Next LT Pro"/>
        </w:rPr>
        <w:t>iC00a</w:t>
      </w:r>
      <w:r w:rsidR="00487907">
        <w:rPr>
          <w:rFonts w:ascii="Avenir Next LT Pro" w:hAnsi="Avenir Next LT Pro"/>
        </w:rPr>
        <w:t xml:space="preserve"> </w:t>
      </w:r>
      <w:r w:rsidR="00E6525E">
        <w:rPr>
          <w:rFonts w:ascii="Avenir Next LT Pro" w:hAnsi="Avenir Next LT Pro"/>
        </w:rPr>
        <w:t xml:space="preserve">a </w:t>
      </w:r>
      <w:r w:rsidR="00723442" w:rsidRPr="00723442">
        <w:rPr>
          <w:rFonts w:ascii="Avenir Next LT Pro" w:hAnsi="Avenir Next LT Pro"/>
        </w:rPr>
        <w:t>iC00f</w:t>
      </w:r>
      <w:r w:rsidR="003E7343">
        <w:rPr>
          <w:rFonts w:ascii="Avenir Next LT Pro" w:hAnsi="Avenir Next LT Pro"/>
        </w:rPr>
        <w:t>—</w:t>
      </w:r>
      <w:r w:rsidR="00723442">
        <w:rPr>
          <w:rFonts w:ascii="Avenir Next LT Pro" w:hAnsi="Avenir Next LT Pro"/>
        </w:rPr>
        <w:t xml:space="preserve">sono estremamente positivi e mostrano un netto miglioramento negli ultimi tre anni. Anche quest’anno </w:t>
      </w:r>
      <w:r w:rsidR="00973BE5" w:rsidRPr="00487907">
        <w:rPr>
          <w:rFonts w:ascii="Avenir Next LT Pro" w:hAnsi="Avenir Next LT Pro"/>
        </w:rPr>
        <w:t>il</w:t>
      </w:r>
      <w:r w:rsidR="0088706C" w:rsidRPr="00487907">
        <w:rPr>
          <w:rFonts w:ascii="Avenir Next LT Pro" w:hAnsi="Avenir Next LT Pro"/>
        </w:rPr>
        <w:t xml:space="preserve"> numero di nulla osta rilasciati nelle ultime settimane</w:t>
      </w:r>
      <w:r w:rsidR="00F368E1">
        <w:rPr>
          <w:rFonts w:ascii="Avenir Next LT Pro" w:hAnsi="Avenir Next LT Pro"/>
        </w:rPr>
        <w:t xml:space="preserve"> (oltre 40)</w:t>
      </w:r>
      <w:r w:rsidR="0088706C" w:rsidRPr="00487907">
        <w:rPr>
          <w:rFonts w:ascii="Avenir Next LT Pro" w:hAnsi="Avenir Next LT Pro"/>
        </w:rPr>
        <w:t xml:space="preserve">, che </w:t>
      </w:r>
      <w:r w:rsidR="00723442">
        <w:rPr>
          <w:rFonts w:ascii="Avenir Next LT Pro" w:hAnsi="Avenir Next LT Pro"/>
        </w:rPr>
        <w:t>per ovvi motivi non viene catturato</w:t>
      </w:r>
      <w:r w:rsidR="0088706C" w:rsidRPr="00487907">
        <w:rPr>
          <w:rFonts w:ascii="Avenir Next LT Pro" w:hAnsi="Avenir Next LT Pro"/>
        </w:rPr>
        <w:t xml:space="preserve"> nei presenti indicatori, </w:t>
      </w:r>
      <w:r w:rsidR="00723442">
        <w:rPr>
          <w:rFonts w:ascii="Avenir Next LT Pro" w:hAnsi="Avenir Next LT Pro"/>
        </w:rPr>
        <w:t>conferma un</w:t>
      </w:r>
      <w:r w:rsidR="0088706C" w:rsidRPr="00487907">
        <w:rPr>
          <w:rFonts w:ascii="Avenir Next LT Pro" w:hAnsi="Avenir Next LT Pro"/>
        </w:rPr>
        <w:t xml:space="preserve"> </w:t>
      </w:r>
      <w:r w:rsidR="00973BE5" w:rsidRPr="00487907">
        <w:rPr>
          <w:rFonts w:ascii="Avenir Next LT Pro" w:hAnsi="Avenir Next LT Pro"/>
        </w:rPr>
        <w:t xml:space="preserve">costante </w:t>
      </w:r>
      <w:r w:rsidR="0088706C" w:rsidRPr="00487907">
        <w:rPr>
          <w:rFonts w:ascii="Avenir Next LT Pro" w:hAnsi="Avenir Next LT Pro"/>
        </w:rPr>
        <w:t xml:space="preserve">aumento delle iscrizioni. </w:t>
      </w:r>
      <w:r w:rsidR="00723442">
        <w:rPr>
          <w:rFonts w:ascii="Avenir Next LT Pro" w:hAnsi="Avenir Next LT Pro"/>
        </w:rPr>
        <w:t>Iscrizioni che includono studenti/studentesse interni</w:t>
      </w:r>
      <w:r w:rsidR="00E6525E">
        <w:rPr>
          <w:rFonts w:ascii="Avenir Next LT Pro" w:hAnsi="Avenir Next LT Pro"/>
        </w:rPr>
        <w:t>/e</w:t>
      </w:r>
      <w:r w:rsidR="00723442">
        <w:rPr>
          <w:rFonts w:ascii="Avenir Next LT Pro" w:hAnsi="Avenir Next LT Pro"/>
        </w:rPr>
        <w:t xml:space="preserve"> (provenienti </w:t>
      </w:r>
      <w:r w:rsidR="00E6525E">
        <w:rPr>
          <w:rFonts w:ascii="Avenir Next LT Pro" w:hAnsi="Avenir Next LT Pro"/>
        </w:rPr>
        <w:t xml:space="preserve">dai CdS triennali o </w:t>
      </w:r>
      <w:r w:rsidR="00723442">
        <w:rPr>
          <w:rFonts w:ascii="Avenir Next LT Pro" w:hAnsi="Avenir Next LT Pro"/>
        </w:rPr>
        <w:t>da altri CdS magistrali</w:t>
      </w:r>
      <w:r w:rsidR="00E6525E">
        <w:rPr>
          <w:rFonts w:ascii="Avenir Next LT Pro" w:hAnsi="Avenir Next LT Pro"/>
        </w:rPr>
        <w:t xml:space="preserve"> della Scuola di Scienza Politiche</w:t>
      </w:r>
      <w:r w:rsidR="00723442">
        <w:rPr>
          <w:rFonts w:ascii="Avenir Next LT Pro" w:hAnsi="Avenir Next LT Pro"/>
        </w:rPr>
        <w:t xml:space="preserve">) </w:t>
      </w:r>
      <w:r w:rsidR="00B91ADD">
        <w:rPr>
          <w:rFonts w:ascii="Avenir Next LT Pro" w:hAnsi="Avenir Next LT Pro"/>
        </w:rPr>
        <w:t xml:space="preserve">ed </w:t>
      </w:r>
      <w:r w:rsidR="00723442">
        <w:rPr>
          <w:rFonts w:ascii="Avenir Next LT Pro" w:hAnsi="Avenir Next LT Pro"/>
        </w:rPr>
        <w:t xml:space="preserve">esterni/e </w:t>
      </w:r>
      <w:r w:rsidR="00E6525E">
        <w:rPr>
          <w:rFonts w:ascii="Avenir Next LT Pro" w:hAnsi="Avenir Next LT Pro"/>
        </w:rPr>
        <w:t>(</w:t>
      </w:r>
      <w:r w:rsidR="00723442">
        <w:rPr>
          <w:rFonts w:ascii="Avenir Next LT Pro" w:hAnsi="Avenir Next LT Pro"/>
        </w:rPr>
        <w:t xml:space="preserve">provenienti da altri atenei o addirittura da altri </w:t>
      </w:r>
      <w:r w:rsidR="00B91ADD">
        <w:rPr>
          <w:rFonts w:ascii="Avenir Next LT Pro" w:hAnsi="Avenir Next LT Pro"/>
        </w:rPr>
        <w:t xml:space="preserve">paesi </w:t>
      </w:r>
      <w:r w:rsidR="00723442">
        <w:rPr>
          <w:rFonts w:ascii="Avenir Next LT Pro" w:hAnsi="Avenir Next LT Pro"/>
        </w:rPr>
        <w:t>europei</w:t>
      </w:r>
      <w:r w:rsidR="00E6525E">
        <w:rPr>
          <w:rFonts w:ascii="Avenir Next LT Pro" w:hAnsi="Avenir Next LT Pro"/>
        </w:rPr>
        <w:t>)</w:t>
      </w:r>
      <w:r w:rsidR="00723442">
        <w:rPr>
          <w:rFonts w:ascii="Avenir Next LT Pro" w:hAnsi="Avenir Next LT Pro"/>
        </w:rPr>
        <w:t xml:space="preserve">. </w:t>
      </w:r>
      <w:r w:rsidR="00B91ADD">
        <w:rPr>
          <w:rFonts w:ascii="Avenir Next LT Pro" w:hAnsi="Avenir Next LT Pro"/>
        </w:rPr>
        <w:t>Q</w:t>
      </w:r>
      <w:r w:rsidR="00F368E1">
        <w:rPr>
          <w:rFonts w:ascii="Avenir Next LT Pro" w:hAnsi="Avenir Next LT Pro"/>
        </w:rPr>
        <w:t>uesto indica una</w:t>
      </w:r>
      <w:r w:rsidR="001D0218">
        <w:rPr>
          <w:rFonts w:ascii="Avenir Next LT Pro" w:hAnsi="Avenir Next LT Pro"/>
        </w:rPr>
        <w:t xml:space="preserve"> </w:t>
      </w:r>
      <w:r w:rsidR="00F368E1">
        <w:rPr>
          <w:rFonts w:ascii="Avenir Next LT Pro" w:hAnsi="Avenir Next LT Pro"/>
        </w:rPr>
        <w:t xml:space="preserve">crescente </w:t>
      </w:r>
      <w:r w:rsidR="00B91ADD">
        <w:rPr>
          <w:rFonts w:ascii="Avenir Next LT Pro" w:hAnsi="Avenir Next LT Pro"/>
        </w:rPr>
        <w:t xml:space="preserve">attrattività </w:t>
      </w:r>
      <w:r w:rsidR="00F368E1">
        <w:rPr>
          <w:rFonts w:ascii="Avenir Next LT Pro" w:hAnsi="Avenir Next LT Pro"/>
        </w:rPr>
        <w:t>del CdS</w:t>
      </w:r>
      <w:r w:rsidR="001D0218">
        <w:rPr>
          <w:rFonts w:ascii="Avenir Next LT Pro" w:hAnsi="Avenir Next LT Pro"/>
        </w:rPr>
        <w:t xml:space="preserve"> e chiaramente rappresenta</w:t>
      </w:r>
      <w:r w:rsidR="00F368E1">
        <w:rPr>
          <w:rFonts w:ascii="Avenir Next LT Pro" w:hAnsi="Avenir Next LT Pro"/>
        </w:rPr>
        <w:t xml:space="preserve"> una ricchezza in termini di eterogeneità del corpo studentesco. </w:t>
      </w:r>
    </w:p>
    <w:p w14:paraId="5AC2B312" w14:textId="0975A8E6" w:rsidR="00BB2B7C" w:rsidRDefault="00F368E1" w:rsidP="001D0218">
      <w:pPr>
        <w:spacing w:before="120" w:after="240"/>
        <w:jc w:val="both"/>
        <w:rPr>
          <w:rFonts w:ascii="Avenir Next LT Pro" w:hAnsi="Avenir Next LT Pro"/>
        </w:rPr>
      </w:pPr>
      <w:r w:rsidRPr="00F368E1">
        <w:rPr>
          <w:rFonts w:ascii="Avenir Next LT Pro" w:hAnsi="Avenir Next LT Pro"/>
        </w:rPr>
        <w:t xml:space="preserve">2) </w:t>
      </w:r>
      <w:r>
        <w:rPr>
          <w:rFonts w:ascii="Avenir Next LT Pro" w:hAnsi="Avenir Next LT Pro"/>
        </w:rPr>
        <w:t>Tra gli/</w:t>
      </w:r>
      <w:r w:rsidR="00B91ADD">
        <w:rPr>
          <w:rFonts w:ascii="Avenir Next LT Pro" w:hAnsi="Avenir Next LT Pro"/>
        </w:rPr>
        <w:t>le</w:t>
      </w:r>
      <w:r>
        <w:rPr>
          <w:rFonts w:ascii="Avenir Next LT Pro" w:hAnsi="Avenir Next LT Pro"/>
        </w:rPr>
        <w:t xml:space="preserve"> iscritti/e provenienti da altri Atenei, l</w:t>
      </w:r>
      <w:r w:rsidR="00E6525E" w:rsidRPr="00F368E1">
        <w:rPr>
          <w:rFonts w:ascii="Avenir Next LT Pro" w:hAnsi="Avenir Next LT Pro"/>
        </w:rPr>
        <w:t>a percentuale di iscritti/e al primo anno (LM) laureati/e in altro Ateneo è 51,4% nel 2022</w:t>
      </w:r>
      <w:r w:rsidR="00B91ADD">
        <w:rPr>
          <w:rFonts w:ascii="Avenir Next LT Pro" w:hAnsi="Avenir Next LT Pro"/>
        </w:rPr>
        <w:t>,</w:t>
      </w:r>
      <w:r w:rsidR="00E6525E" w:rsidRPr="00F368E1">
        <w:rPr>
          <w:rFonts w:ascii="Avenir Next LT Pro" w:hAnsi="Avenir Next LT Pro"/>
        </w:rPr>
        <w:t xml:space="preserve"> a fronte del 47,6% nel 2021. Le medie di area geografica e nazionali riportano valori nettamente più bassi per il 2022. In particolare, 37,5% la media di area geografica e 44,3% la media nazionale.</w:t>
      </w:r>
    </w:p>
    <w:p w14:paraId="3B3A34D3" w14:textId="795E97D9" w:rsidR="009D22FE" w:rsidRDefault="009D22FE" w:rsidP="009D22FE">
      <w:pPr>
        <w:spacing w:before="120" w:after="240"/>
        <w:jc w:val="both"/>
        <w:rPr>
          <w:rFonts w:ascii="Avenir Next LT Pro" w:hAnsi="Avenir Next LT Pro"/>
        </w:rPr>
      </w:pPr>
      <w:r>
        <w:rPr>
          <w:rFonts w:ascii="Avenir Next LT Pro" w:hAnsi="Avenir Next LT Pro"/>
        </w:rPr>
        <w:t xml:space="preserve">3) </w:t>
      </w:r>
      <w:r w:rsidRPr="009D22FE">
        <w:rPr>
          <w:rFonts w:ascii="Avenir Next LT Pro" w:hAnsi="Avenir Next LT Pro"/>
        </w:rPr>
        <w:t xml:space="preserve">Al di là di alcune </w:t>
      </w:r>
      <w:r>
        <w:rPr>
          <w:rFonts w:ascii="Avenir Next LT Pro" w:hAnsi="Avenir Next LT Pro"/>
        </w:rPr>
        <w:t>differenze</w:t>
      </w:r>
      <w:r w:rsidRPr="009D22FE">
        <w:rPr>
          <w:rFonts w:ascii="Avenir Next LT Pro" w:hAnsi="Avenir Next LT Pro"/>
        </w:rPr>
        <w:t xml:space="preserve"> </w:t>
      </w:r>
      <w:r>
        <w:rPr>
          <w:rFonts w:ascii="Avenir Next LT Pro" w:hAnsi="Avenir Next LT Pro"/>
        </w:rPr>
        <w:t>indicate d</w:t>
      </w:r>
      <w:r w:rsidRPr="009D22FE">
        <w:rPr>
          <w:rFonts w:ascii="Avenir Next LT Pro" w:hAnsi="Avenir Next LT Pro"/>
        </w:rPr>
        <w:t xml:space="preserve">alla percentuale di laureati/e entro la durata normale del corso (50,0%) che si colloca </w:t>
      </w:r>
      <w:r>
        <w:rPr>
          <w:rFonts w:ascii="Avenir Next LT Pro" w:hAnsi="Avenir Next LT Pro"/>
        </w:rPr>
        <w:t xml:space="preserve">leggermente </w:t>
      </w:r>
      <w:r w:rsidRPr="009D22FE">
        <w:rPr>
          <w:rFonts w:ascii="Avenir Next LT Pro" w:hAnsi="Avenir Next LT Pro"/>
        </w:rPr>
        <w:t xml:space="preserve">al di sotto della media di area geografica (53,5%) e </w:t>
      </w:r>
      <w:r>
        <w:rPr>
          <w:rFonts w:ascii="Avenir Next LT Pro" w:hAnsi="Avenir Next LT Pro"/>
        </w:rPr>
        <w:t xml:space="preserve">nettamente al di sotto </w:t>
      </w:r>
      <w:r w:rsidRPr="009D22FE">
        <w:rPr>
          <w:rFonts w:ascii="Avenir Next LT Pro" w:hAnsi="Avenir Next LT Pro"/>
        </w:rPr>
        <w:t xml:space="preserve">della media nazionale (72,2%), la percentuale di laureati/e entro e non oltre la durata normale del corso è pari a 90,0%. Si tratta di un dato che si colloca </w:t>
      </w:r>
      <w:r>
        <w:rPr>
          <w:rFonts w:ascii="Avenir Next LT Pro" w:hAnsi="Avenir Next LT Pro"/>
        </w:rPr>
        <w:t xml:space="preserve">ben </w:t>
      </w:r>
      <w:r w:rsidRPr="009D22FE">
        <w:rPr>
          <w:rFonts w:ascii="Avenir Next LT Pro" w:hAnsi="Avenir Next LT Pro"/>
        </w:rPr>
        <w:t>al di sopra sia della media di area geografica che della media nazionale, rispettivamente</w:t>
      </w:r>
      <w:r>
        <w:rPr>
          <w:rFonts w:ascii="Avenir Next LT Pro" w:hAnsi="Avenir Next LT Pro"/>
        </w:rPr>
        <w:t>:</w:t>
      </w:r>
      <w:r w:rsidRPr="009D22FE">
        <w:rPr>
          <w:rFonts w:ascii="Avenir Next LT Pro" w:hAnsi="Avenir Next LT Pro"/>
        </w:rPr>
        <w:t xml:space="preserve"> 80,8% e 89,5%.</w:t>
      </w:r>
    </w:p>
    <w:p w14:paraId="4ACF2684" w14:textId="3859EE35" w:rsidR="009D22FE" w:rsidRPr="009D22FE" w:rsidRDefault="009D22FE" w:rsidP="009D22FE">
      <w:pPr>
        <w:spacing w:before="120" w:after="240"/>
        <w:jc w:val="both"/>
        <w:rPr>
          <w:rFonts w:ascii="Avenir Next LT Pro" w:hAnsi="Avenir Next LT Pro"/>
        </w:rPr>
      </w:pPr>
      <w:r>
        <w:rPr>
          <w:rFonts w:ascii="Avenir Next LT Pro" w:hAnsi="Avenir Next LT Pro"/>
        </w:rPr>
        <w:t>4</w:t>
      </w:r>
      <w:r w:rsidRPr="009D22FE">
        <w:rPr>
          <w:rFonts w:ascii="Avenir Next LT Pro" w:hAnsi="Avenir Next LT Pro"/>
        </w:rPr>
        <w:t xml:space="preserve">) </w:t>
      </w:r>
      <w:r w:rsidR="00B91ADD">
        <w:rPr>
          <w:rFonts w:ascii="Avenir Next LT Pro" w:hAnsi="Avenir Next LT Pro"/>
        </w:rPr>
        <w:t>N</w:t>
      </w:r>
      <w:r w:rsidR="00B91ADD" w:rsidRPr="009D22FE">
        <w:rPr>
          <w:rFonts w:ascii="Avenir Next LT Pro" w:hAnsi="Avenir Next LT Pro"/>
        </w:rPr>
        <w:t xml:space="preserve">el 2022 </w:t>
      </w:r>
      <w:r w:rsidR="00B91ADD">
        <w:rPr>
          <w:rFonts w:ascii="Avenir Next LT Pro" w:hAnsi="Avenir Next LT Pro"/>
        </w:rPr>
        <w:t>l</w:t>
      </w:r>
      <w:r w:rsidR="00B91ADD" w:rsidRPr="009D22FE">
        <w:rPr>
          <w:rFonts w:ascii="Avenir Next LT Pro" w:hAnsi="Avenir Next LT Pro"/>
        </w:rPr>
        <w:t xml:space="preserve">a </w:t>
      </w:r>
      <w:r w:rsidRPr="009D22FE">
        <w:rPr>
          <w:rFonts w:ascii="Avenir Next LT Pro" w:hAnsi="Avenir Next LT Pro"/>
        </w:rPr>
        <w:t xml:space="preserve">percentuale di </w:t>
      </w:r>
      <w:r w:rsidR="00B91ADD">
        <w:rPr>
          <w:rFonts w:ascii="Avenir Next LT Pro" w:hAnsi="Avenir Next LT Pro"/>
        </w:rPr>
        <w:t>l</w:t>
      </w:r>
      <w:r w:rsidR="00B91ADD" w:rsidRPr="009D22FE">
        <w:rPr>
          <w:rFonts w:ascii="Avenir Next LT Pro" w:hAnsi="Avenir Next LT Pro"/>
        </w:rPr>
        <w:t>aureati</w:t>
      </w:r>
      <w:r>
        <w:rPr>
          <w:rFonts w:ascii="Avenir Next LT Pro" w:hAnsi="Avenir Next LT Pro"/>
        </w:rPr>
        <w:t>/e</w:t>
      </w:r>
      <w:r w:rsidRPr="009D22FE">
        <w:rPr>
          <w:rFonts w:ascii="Avenir Next LT Pro" w:hAnsi="Avenir Next LT Pro"/>
        </w:rPr>
        <w:t xml:space="preserve"> occupati</w:t>
      </w:r>
      <w:r>
        <w:rPr>
          <w:rFonts w:ascii="Avenir Next LT Pro" w:hAnsi="Avenir Next LT Pro"/>
        </w:rPr>
        <w:t>/e</w:t>
      </w:r>
      <w:r w:rsidRPr="009D22FE">
        <w:rPr>
          <w:rFonts w:ascii="Avenir Next LT Pro" w:hAnsi="Avenir Next LT Pro"/>
        </w:rPr>
        <w:t xml:space="preserve"> a tre anni dal</w:t>
      </w:r>
      <w:r w:rsidR="00F9298F">
        <w:rPr>
          <w:rFonts w:ascii="Avenir Next LT Pro" w:hAnsi="Avenir Next LT Pro"/>
        </w:rPr>
        <w:t>l’ottenimento del t</w:t>
      </w:r>
      <w:r w:rsidRPr="009D22FE">
        <w:rPr>
          <w:rFonts w:ascii="Avenir Next LT Pro" w:hAnsi="Avenir Next LT Pro"/>
        </w:rPr>
        <w:t xml:space="preserve">itolo </w:t>
      </w:r>
      <w:r w:rsidR="00F9298F">
        <w:rPr>
          <w:rFonts w:ascii="Avenir Next LT Pro" w:hAnsi="Avenir Next LT Pro"/>
        </w:rPr>
        <w:t xml:space="preserve">di studio </w:t>
      </w:r>
      <w:r w:rsidRPr="009D22FE">
        <w:rPr>
          <w:rFonts w:ascii="Avenir Next LT Pro" w:hAnsi="Avenir Next LT Pro"/>
        </w:rPr>
        <w:t xml:space="preserve">è pari a 87,5%, in </w:t>
      </w:r>
      <w:r w:rsidR="00F9298F">
        <w:rPr>
          <w:rFonts w:ascii="Avenir Next LT Pro" w:hAnsi="Avenir Next LT Pro"/>
        </w:rPr>
        <w:t xml:space="preserve">lieve </w:t>
      </w:r>
      <w:r w:rsidRPr="009D22FE">
        <w:rPr>
          <w:rFonts w:ascii="Avenir Next LT Pro" w:hAnsi="Avenir Next LT Pro"/>
        </w:rPr>
        <w:t xml:space="preserve">diminuzione rispetto al 2021 (88,9%) ma comunque </w:t>
      </w:r>
      <w:r>
        <w:rPr>
          <w:rFonts w:ascii="Avenir Next LT Pro" w:hAnsi="Avenir Next LT Pro"/>
        </w:rPr>
        <w:t xml:space="preserve">molto </w:t>
      </w:r>
      <w:r w:rsidRPr="009D22FE">
        <w:rPr>
          <w:rFonts w:ascii="Avenir Next LT Pro" w:hAnsi="Avenir Next LT Pro"/>
        </w:rPr>
        <w:t>al di sopra della media di area geografica (82,0%) e della media nazionale (79,9%).</w:t>
      </w:r>
    </w:p>
    <w:p w14:paraId="5656311F" w14:textId="121CA75A" w:rsidR="009D22FE" w:rsidRDefault="009D22FE" w:rsidP="009D22FE">
      <w:pPr>
        <w:spacing w:before="120" w:after="240"/>
        <w:jc w:val="both"/>
        <w:rPr>
          <w:rFonts w:ascii="Avenir Next LT Pro" w:hAnsi="Avenir Next LT Pro"/>
        </w:rPr>
      </w:pPr>
      <w:r>
        <w:rPr>
          <w:rFonts w:ascii="Avenir Next LT Pro" w:hAnsi="Avenir Next LT Pro"/>
        </w:rPr>
        <w:lastRenderedPageBreak/>
        <w:t>5</w:t>
      </w:r>
      <w:r w:rsidRPr="009D22FE">
        <w:rPr>
          <w:rFonts w:ascii="Avenir Next LT Pro" w:hAnsi="Avenir Next LT Pro"/>
        </w:rPr>
        <w:t xml:space="preserve">) </w:t>
      </w:r>
      <w:r w:rsidR="00F9298F">
        <w:rPr>
          <w:rFonts w:ascii="Avenir Next LT Pro" w:hAnsi="Avenir Next LT Pro"/>
        </w:rPr>
        <w:t>Decisamente b</w:t>
      </w:r>
      <w:r w:rsidRPr="009D22FE">
        <w:rPr>
          <w:rFonts w:ascii="Avenir Next LT Pro" w:hAnsi="Avenir Next LT Pro"/>
        </w:rPr>
        <w:t>uona anche la percentuale di laureati</w:t>
      </w:r>
      <w:r w:rsidR="00F9298F">
        <w:rPr>
          <w:rFonts w:ascii="Avenir Next LT Pro" w:hAnsi="Avenir Next LT Pro"/>
        </w:rPr>
        <w:t>/e</w:t>
      </w:r>
      <w:r w:rsidRPr="009D22FE">
        <w:rPr>
          <w:rFonts w:ascii="Avenir Next LT Pro" w:hAnsi="Avenir Next LT Pro"/>
        </w:rPr>
        <w:t xml:space="preserve"> che si iscriverebbero di nuovo allo stesso corso di studio (71,4%), </w:t>
      </w:r>
      <w:r w:rsidR="00F9298F">
        <w:rPr>
          <w:rFonts w:ascii="Avenir Next LT Pro" w:hAnsi="Avenir Next LT Pro"/>
        </w:rPr>
        <w:t xml:space="preserve">ben </w:t>
      </w:r>
      <w:r w:rsidRPr="009D22FE">
        <w:rPr>
          <w:rFonts w:ascii="Avenir Next LT Pro" w:hAnsi="Avenir Next LT Pro"/>
        </w:rPr>
        <w:t xml:space="preserve">al di sopra della media di area geografica </w:t>
      </w:r>
      <w:r w:rsidR="00F9298F">
        <w:rPr>
          <w:rFonts w:ascii="Avenir Next LT Pro" w:hAnsi="Avenir Next LT Pro"/>
        </w:rPr>
        <w:t xml:space="preserve">(68,5%) </w:t>
      </w:r>
      <w:r w:rsidRPr="009D22FE">
        <w:rPr>
          <w:rFonts w:ascii="Avenir Next LT Pro" w:hAnsi="Avenir Next LT Pro"/>
        </w:rPr>
        <w:t>ed in linea con la media nazionale</w:t>
      </w:r>
      <w:r w:rsidR="00F9298F">
        <w:rPr>
          <w:rFonts w:ascii="Avenir Next LT Pro" w:hAnsi="Avenir Next LT Pro"/>
        </w:rPr>
        <w:t xml:space="preserve"> (71,0%)</w:t>
      </w:r>
      <w:r w:rsidRPr="009D22FE">
        <w:rPr>
          <w:rFonts w:ascii="Avenir Next LT Pro" w:hAnsi="Avenir Next LT Pro"/>
        </w:rPr>
        <w:t>.</w:t>
      </w:r>
    </w:p>
    <w:p w14:paraId="154ADB52" w14:textId="59E2ED63" w:rsidR="009D22FE" w:rsidRPr="009D22FE" w:rsidRDefault="009D22FE" w:rsidP="009D22FE">
      <w:pPr>
        <w:spacing w:before="120" w:after="240"/>
        <w:jc w:val="both"/>
        <w:rPr>
          <w:rFonts w:ascii="Avenir Next LT Pro" w:hAnsi="Avenir Next LT Pro"/>
        </w:rPr>
      </w:pPr>
      <w:r w:rsidRPr="009D22FE">
        <w:rPr>
          <w:rFonts w:ascii="Avenir Next LT Pro" w:hAnsi="Avenir Next LT Pro"/>
        </w:rPr>
        <w:t xml:space="preserve">6) Alcuni indicatori di qualità della docenza </w:t>
      </w:r>
      <w:r w:rsidR="00B91ADD">
        <w:rPr>
          <w:rFonts w:ascii="Avenir Next LT Pro" w:hAnsi="Avenir Next LT Pro"/>
        </w:rPr>
        <w:t>–</w:t>
      </w:r>
      <w:r w:rsidRPr="009D22FE">
        <w:rPr>
          <w:rFonts w:ascii="Avenir Next LT Pro" w:hAnsi="Avenir Next LT Pro"/>
        </w:rPr>
        <w:t xml:space="preserve"> iC08, iC09, relativi alla qualificazione dei docenti e iC19 relativo alle ore di docenza erogate da docenti strutturati</w:t>
      </w:r>
      <w:r w:rsidR="00693FBB">
        <w:rPr>
          <w:rFonts w:ascii="Avenir Next LT Pro" w:hAnsi="Avenir Next LT Pro"/>
        </w:rPr>
        <w:t xml:space="preserve"> –</w:t>
      </w:r>
      <w:r w:rsidRPr="009D22FE">
        <w:rPr>
          <w:rFonts w:ascii="Avenir Next LT Pro" w:hAnsi="Avenir Next LT Pro"/>
        </w:rPr>
        <w:t xml:space="preserve"> presentano valori chiaramente positivi, in linea con gli anni precedenti, ad eccezione dell'iC19 che mostra un miglioramento rispetto al 2021 che aveva segnato il dato peggiore del quinquennio (2018-2022).</w:t>
      </w:r>
    </w:p>
    <w:p w14:paraId="147FD21D" w14:textId="2AD64F95" w:rsidR="00A92D4C" w:rsidRDefault="009D22FE" w:rsidP="009D22FE">
      <w:pPr>
        <w:spacing w:before="120" w:after="240"/>
        <w:jc w:val="both"/>
        <w:rPr>
          <w:rFonts w:ascii="Avenir Next LT Pro" w:hAnsi="Avenir Next LT Pro"/>
        </w:rPr>
      </w:pPr>
      <w:r w:rsidRPr="009D22FE">
        <w:rPr>
          <w:rFonts w:ascii="Avenir Next LT Pro" w:hAnsi="Avenir Next LT Pro"/>
        </w:rPr>
        <w:t xml:space="preserve">7) Importante segnalare l'accordo </w:t>
      </w:r>
      <w:r>
        <w:rPr>
          <w:rFonts w:ascii="Avenir Next LT Pro" w:hAnsi="Avenir Next LT Pro"/>
        </w:rPr>
        <w:t xml:space="preserve">per un </w:t>
      </w:r>
      <w:r w:rsidRPr="001D0218">
        <w:rPr>
          <w:rFonts w:ascii="Avenir Next LT Pro" w:hAnsi="Avenir Next LT Pro"/>
          <w:i/>
          <w:iCs/>
        </w:rPr>
        <w:t>double-degree</w:t>
      </w:r>
      <w:r>
        <w:rPr>
          <w:rFonts w:ascii="Avenir Next LT Pro" w:hAnsi="Avenir Next LT Pro"/>
        </w:rPr>
        <w:t xml:space="preserve"> </w:t>
      </w:r>
      <w:r w:rsidRPr="009D22FE">
        <w:rPr>
          <w:rFonts w:ascii="Avenir Next LT Pro" w:hAnsi="Avenir Next LT Pro"/>
        </w:rPr>
        <w:t xml:space="preserve">raggiunto con la </w:t>
      </w:r>
      <w:r w:rsidR="001D0218">
        <w:rPr>
          <w:rFonts w:ascii="Avenir Next LT Pro" w:hAnsi="Avenir Next LT Pro"/>
        </w:rPr>
        <w:t>“</w:t>
      </w:r>
      <w:r w:rsidRPr="009D22FE">
        <w:rPr>
          <w:rFonts w:ascii="Avenir Next LT Pro" w:hAnsi="Avenir Next LT Pro"/>
        </w:rPr>
        <w:t>Charles University</w:t>
      </w:r>
      <w:r w:rsidR="001D0218">
        <w:rPr>
          <w:rFonts w:ascii="Avenir Next LT Pro" w:hAnsi="Avenir Next LT Pro"/>
        </w:rPr>
        <w:t>”</w:t>
      </w:r>
      <w:r w:rsidRPr="009D22FE">
        <w:rPr>
          <w:rFonts w:ascii="Avenir Next LT Pro" w:hAnsi="Avenir Next LT Pro"/>
        </w:rPr>
        <w:t xml:space="preserve"> di Praga che lascia </w:t>
      </w:r>
      <w:r w:rsidR="00A92D4C">
        <w:rPr>
          <w:rFonts w:ascii="Avenir Next LT Pro" w:hAnsi="Avenir Next LT Pro"/>
        </w:rPr>
        <w:t xml:space="preserve">ipotizzare, a partire dai prossimi anni, </w:t>
      </w:r>
      <w:r w:rsidRPr="009D22FE">
        <w:rPr>
          <w:rFonts w:ascii="Avenir Next LT Pro" w:hAnsi="Avenir Next LT Pro"/>
        </w:rPr>
        <w:t xml:space="preserve">un </w:t>
      </w:r>
      <w:r>
        <w:rPr>
          <w:rFonts w:ascii="Avenir Next LT Pro" w:hAnsi="Avenir Next LT Pro"/>
        </w:rPr>
        <w:t xml:space="preserve">netto </w:t>
      </w:r>
      <w:r w:rsidRPr="009D22FE">
        <w:rPr>
          <w:rFonts w:ascii="Avenir Next LT Pro" w:hAnsi="Avenir Next LT Pro"/>
        </w:rPr>
        <w:t>miglioramento degli indicatori del gruppo B, relativo all'internazionalizzazione</w:t>
      </w:r>
      <w:r>
        <w:rPr>
          <w:rFonts w:ascii="Avenir Next LT Pro" w:hAnsi="Avenir Next LT Pro"/>
        </w:rPr>
        <w:t xml:space="preserve"> del CdS. </w:t>
      </w:r>
      <w:r w:rsidR="00A92D4C">
        <w:rPr>
          <w:rFonts w:ascii="Avenir Next LT Pro" w:hAnsi="Avenir Next LT Pro"/>
        </w:rPr>
        <w:t xml:space="preserve">Le selezioni per i/le 5 studenti/studentesse che avranno la possibilità di proseguire il II anno alla Charles University di Praga avverranno entro l’estate 2024. Probabilmente dovremo quindi attendere un paio di anni prima che gli indicatori siano in grado di rilevare gli effetti positivi di questo accordo internazionale. </w:t>
      </w:r>
      <w:r w:rsidR="00693FBB">
        <w:rPr>
          <w:rFonts w:ascii="Avenir Next LT Pro" w:hAnsi="Avenir Next LT Pro"/>
        </w:rPr>
        <w:t>Oltre a questo importante accordo, stiamo attualmente lavorando su altre ipotesi di collaborazione internazionale.</w:t>
      </w:r>
    </w:p>
    <w:p w14:paraId="64F76F0B" w14:textId="2F5EA145" w:rsidR="009D22FE" w:rsidRDefault="00A92D4C" w:rsidP="00A92D4C">
      <w:pPr>
        <w:spacing w:before="120" w:after="240"/>
        <w:jc w:val="both"/>
        <w:rPr>
          <w:rFonts w:ascii="Avenir Next LT Pro" w:hAnsi="Avenir Next LT Pro"/>
        </w:rPr>
      </w:pPr>
      <w:r>
        <w:rPr>
          <w:rFonts w:ascii="Avenir Next LT Pro" w:hAnsi="Avenir Next LT Pro"/>
        </w:rPr>
        <w:t xml:space="preserve">Infine, riteniamo importante segnalare che </w:t>
      </w:r>
      <w:r w:rsidRPr="00487907">
        <w:rPr>
          <w:rFonts w:ascii="Avenir Next LT Pro" w:hAnsi="Avenir Next LT Pro"/>
        </w:rPr>
        <w:t xml:space="preserve">l’attrattività del CdS </w:t>
      </w:r>
      <w:r>
        <w:rPr>
          <w:rFonts w:ascii="Avenir Next LT Pro" w:hAnsi="Avenir Next LT Pro"/>
        </w:rPr>
        <w:t xml:space="preserve">è </w:t>
      </w:r>
      <w:r w:rsidRPr="00487907">
        <w:rPr>
          <w:rFonts w:ascii="Avenir Next LT Pro" w:hAnsi="Avenir Next LT Pro"/>
        </w:rPr>
        <w:t xml:space="preserve">dimostrata dal </w:t>
      </w:r>
      <w:r>
        <w:rPr>
          <w:rFonts w:ascii="Avenir Next LT Pro" w:hAnsi="Avenir Next LT Pro"/>
        </w:rPr>
        <w:t>crescente</w:t>
      </w:r>
      <w:r w:rsidRPr="00487907">
        <w:rPr>
          <w:rFonts w:ascii="Avenir Next LT Pro" w:hAnsi="Avenir Next LT Pro"/>
        </w:rPr>
        <w:t xml:space="preserve"> numero di studenti/studentesse Erasmus che negli ultimi due anni hanno seguito i corsi in lingua inglese offerti dal CdS.</w:t>
      </w:r>
      <w:r>
        <w:rPr>
          <w:rFonts w:ascii="Avenir Next LT Pro" w:hAnsi="Avenir Next LT Pro"/>
        </w:rPr>
        <w:t xml:space="preserve"> L’aumento dei corsi offerti in lingua inglese (da 2 a 5) ha sortit</w:t>
      </w:r>
      <w:r w:rsidR="00693FBB">
        <w:rPr>
          <w:rFonts w:ascii="Avenir Next LT Pro" w:hAnsi="Avenir Next LT Pro"/>
        </w:rPr>
        <w:t>o</w:t>
      </w:r>
      <w:r>
        <w:rPr>
          <w:rFonts w:ascii="Avenir Next LT Pro" w:hAnsi="Avenir Next LT Pro"/>
        </w:rPr>
        <w:t xml:space="preserve"> degli evidenti effetti positivi e nei prossimi due anni l’offerta formativa in lingua inglese </w:t>
      </w:r>
      <w:r w:rsidR="00693FBB">
        <w:rPr>
          <w:rFonts w:ascii="Avenir Next LT Pro" w:hAnsi="Avenir Next LT Pro"/>
        </w:rPr>
        <w:t>potrebbe</w:t>
      </w:r>
      <w:r>
        <w:rPr>
          <w:rFonts w:ascii="Avenir Next LT Pro" w:hAnsi="Avenir Next LT Pro"/>
        </w:rPr>
        <w:t xml:space="preserve"> </w:t>
      </w:r>
      <w:r w:rsidR="00693FBB">
        <w:rPr>
          <w:rFonts w:ascii="Avenir Next LT Pro" w:hAnsi="Avenir Next LT Pro"/>
        </w:rPr>
        <w:t xml:space="preserve">ampliarsi </w:t>
      </w:r>
      <w:r w:rsidR="001D0218">
        <w:rPr>
          <w:rFonts w:ascii="Avenir Next LT Pro" w:hAnsi="Avenir Next LT Pro"/>
        </w:rPr>
        <w:t xml:space="preserve">ulteriormente </w:t>
      </w:r>
      <w:r>
        <w:rPr>
          <w:rFonts w:ascii="Avenir Next LT Pro" w:hAnsi="Avenir Next LT Pro"/>
        </w:rPr>
        <w:t xml:space="preserve">grazie anche a due nuove </w:t>
      </w:r>
      <w:r w:rsidR="00693FBB">
        <w:rPr>
          <w:rFonts w:ascii="Avenir Next LT Pro" w:hAnsi="Avenir Next LT Pro"/>
        </w:rPr>
        <w:t>unità di personale docente in corso di selezione e trasferimento presso il DSPS che potrebbero contribuire all’offerta didattica del CdS a partire dall’AA 2024-2025</w:t>
      </w:r>
      <w:r>
        <w:rPr>
          <w:rFonts w:ascii="Avenir Next LT Pro" w:hAnsi="Avenir Next LT Pro"/>
        </w:rPr>
        <w:t xml:space="preserve">.  </w:t>
      </w:r>
    </w:p>
    <w:p w14:paraId="6EC773C1" w14:textId="331D1434" w:rsidR="00FB0503" w:rsidRDefault="00363C31" w:rsidP="00FB0503">
      <w:pPr>
        <w:shd w:val="clear" w:color="auto" w:fill="FFFFFF"/>
        <w:spacing w:after="240"/>
        <w:jc w:val="both"/>
        <w:rPr>
          <w:rFonts w:ascii="Avenir Next LT Pro" w:hAnsi="Avenir Next LT Pro"/>
        </w:rPr>
      </w:pPr>
      <w:r>
        <w:rPr>
          <w:rFonts w:ascii="Avenir Next LT Pro" w:hAnsi="Avenir Next LT Pro"/>
        </w:rPr>
        <w:t>8</w:t>
      </w:r>
      <w:r w:rsidR="0019653D" w:rsidRPr="00487907">
        <w:rPr>
          <w:rFonts w:ascii="Avenir Next LT Pro" w:hAnsi="Avenir Next LT Pro"/>
        </w:rPr>
        <w:t>)</w:t>
      </w:r>
      <w:r w:rsidR="00FB0503">
        <w:rPr>
          <w:rFonts w:ascii="Avenir Next LT Pro" w:hAnsi="Avenir Next LT Pro"/>
        </w:rPr>
        <w:t xml:space="preserve"> </w:t>
      </w:r>
      <w:r w:rsidR="00693FBB">
        <w:rPr>
          <w:rFonts w:ascii="Avenir Next LT Pro" w:hAnsi="Avenir Next LT Pro"/>
        </w:rPr>
        <w:t>I dati relativi al</w:t>
      </w:r>
      <w:r w:rsidR="00FB0503">
        <w:rPr>
          <w:rFonts w:ascii="Avenir Next LT Pro" w:hAnsi="Avenir Next LT Pro"/>
        </w:rPr>
        <w:t xml:space="preserve"> r</w:t>
      </w:r>
      <w:r w:rsidR="00FB0503" w:rsidRPr="00FB0503">
        <w:rPr>
          <w:rFonts w:ascii="Avenir Next LT Pro" w:hAnsi="Avenir Next LT Pro"/>
        </w:rPr>
        <w:t xml:space="preserve">apporto </w:t>
      </w:r>
      <w:r w:rsidR="00693FBB">
        <w:rPr>
          <w:rFonts w:ascii="Avenir Next LT Pro" w:hAnsi="Avenir Next LT Pro"/>
        </w:rPr>
        <w:t xml:space="preserve">tra </w:t>
      </w:r>
      <w:r w:rsidR="00FB0503" w:rsidRPr="00FB0503">
        <w:rPr>
          <w:rFonts w:ascii="Avenir Next LT Pro" w:hAnsi="Avenir Next LT Pro"/>
        </w:rPr>
        <w:t>studenti</w:t>
      </w:r>
      <w:r w:rsidR="00693FBB">
        <w:rPr>
          <w:rFonts w:ascii="Avenir Next LT Pro" w:hAnsi="Avenir Next LT Pro"/>
        </w:rPr>
        <w:t>/studentesse</w:t>
      </w:r>
      <w:r w:rsidR="00FB0503" w:rsidRPr="00FB0503">
        <w:rPr>
          <w:rFonts w:ascii="Avenir Next LT Pro" w:hAnsi="Avenir Next LT Pro"/>
        </w:rPr>
        <w:t xml:space="preserve"> iscritti al primo anno</w:t>
      </w:r>
      <w:r w:rsidR="00693FBB">
        <w:rPr>
          <w:rFonts w:ascii="Avenir Next LT Pro" w:hAnsi="Avenir Next LT Pro"/>
        </w:rPr>
        <w:t xml:space="preserve"> e </w:t>
      </w:r>
      <w:r w:rsidR="00FB0503" w:rsidRPr="00FB0503">
        <w:rPr>
          <w:rFonts w:ascii="Avenir Next LT Pro" w:hAnsi="Avenir Next LT Pro"/>
        </w:rPr>
        <w:t>docenti degli</w:t>
      </w:r>
      <w:r w:rsidR="00FB0503">
        <w:rPr>
          <w:rFonts w:ascii="Avenir Next LT Pro" w:hAnsi="Avenir Next LT Pro"/>
        </w:rPr>
        <w:t xml:space="preserve"> </w:t>
      </w:r>
      <w:r w:rsidR="00FB0503" w:rsidRPr="00FB0503">
        <w:rPr>
          <w:rFonts w:ascii="Avenir Next LT Pro" w:hAnsi="Avenir Next LT Pro"/>
        </w:rPr>
        <w:t>insegnamenti del primo anno (iC28</w:t>
      </w:r>
      <w:r w:rsidR="00FB0503">
        <w:rPr>
          <w:rFonts w:ascii="Avenir Next LT Pro" w:hAnsi="Avenir Next LT Pro"/>
        </w:rPr>
        <w:t xml:space="preserve">) mostrano un netto incremento negli ultimi tre anni (7,5% nel 2020, 11,0% nel 2021 e 16,2% nel 2022) </w:t>
      </w:r>
      <w:r w:rsidR="001D0218">
        <w:rPr>
          <w:rFonts w:ascii="Avenir Next LT Pro" w:hAnsi="Avenir Next LT Pro"/>
        </w:rPr>
        <w:t>e registrano</w:t>
      </w:r>
      <w:r w:rsidR="00693FBB">
        <w:rPr>
          <w:rFonts w:ascii="Avenir Next LT Pro" w:hAnsi="Avenir Next LT Pro"/>
        </w:rPr>
        <w:t xml:space="preserve"> </w:t>
      </w:r>
      <w:r w:rsidR="00FB0503">
        <w:rPr>
          <w:rFonts w:ascii="Avenir Next LT Pro" w:hAnsi="Avenir Next LT Pro"/>
        </w:rPr>
        <w:t>una percentuale alquanto al di sopra delle medie regionali (13,5%) e nazionali (12,0%)</w:t>
      </w:r>
      <w:r w:rsidR="00693FBB">
        <w:rPr>
          <w:rFonts w:ascii="Avenir Next LT Pro" w:hAnsi="Avenir Next LT Pro"/>
        </w:rPr>
        <w:t>, in particolare nell’ultimo anno monitorato (2022)</w:t>
      </w:r>
      <w:r w:rsidR="00FB0503">
        <w:rPr>
          <w:rFonts w:ascii="Avenir Next LT Pro" w:hAnsi="Avenir Next LT Pro"/>
        </w:rPr>
        <w:t xml:space="preserve">. </w:t>
      </w:r>
    </w:p>
    <w:p w14:paraId="64A2BE83" w14:textId="3EF852CE" w:rsidR="00FB0503" w:rsidRPr="000320D3" w:rsidRDefault="00FB0503" w:rsidP="00FB0503">
      <w:pPr>
        <w:shd w:val="clear" w:color="auto" w:fill="FFFFFF"/>
        <w:jc w:val="both"/>
        <w:rPr>
          <w:rFonts w:ascii="Avenir Next LT Pro" w:eastAsia="Times New Roman" w:hAnsi="Avenir Next LT Pro" w:cs="Arial"/>
          <w:color w:val="222222"/>
          <w:lang w:eastAsia="it-IT"/>
        </w:rPr>
      </w:pPr>
      <w:r>
        <w:rPr>
          <w:rFonts w:ascii="Avenir Next LT Pro" w:hAnsi="Avenir Next LT Pro"/>
        </w:rPr>
        <w:t xml:space="preserve">9) A questo dato, si aggiunge la considerazione che </w:t>
      </w:r>
      <w:r w:rsidRPr="000320D3">
        <w:rPr>
          <w:rFonts w:ascii="Avenir Next LT Pro" w:eastAsia="Times New Roman" w:hAnsi="Avenir Next LT Pro" w:cs="Arial"/>
          <w:color w:val="222222"/>
          <w:lang w:eastAsia="it-IT"/>
        </w:rPr>
        <w:t>l'elevata presenza di "docenti assunti a tempo indeterminato"</w:t>
      </w:r>
      <w:r>
        <w:rPr>
          <w:rFonts w:ascii="Avenir Next LT Pro" w:eastAsia="Times New Roman" w:hAnsi="Avenir Next LT Pro" w:cs="Arial"/>
          <w:color w:val="222222"/>
          <w:lang w:eastAsia="it-IT"/>
        </w:rPr>
        <w:t xml:space="preserve"> </w:t>
      </w:r>
      <w:r w:rsidR="00693FBB">
        <w:rPr>
          <w:rFonts w:ascii="Avenir Next LT Pro" w:hAnsi="Avenir Next LT Pro"/>
        </w:rPr>
        <w:t xml:space="preserve">– </w:t>
      </w:r>
      <w:r>
        <w:rPr>
          <w:rFonts w:ascii="Avenir Next LT Pro" w:eastAsia="Times New Roman" w:hAnsi="Avenir Next LT Pro" w:cs="Arial"/>
          <w:color w:val="222222"/>
          <w:lang w:eastAsia="it-IT"/>
        </w:rPr>
        <w:t xml:space="preserve">rilevata </w:t>
      </w:r>
      <w:r w:rsidRPr="000320D3">
        <w:rPr>
          <w:rFonts w:ascii="Avenir Next LT Pro" w:eastAsia="Times New Roman" w:hAnsi="Avenir Next LT Pro" w:cs="Arial"/>
          <w:color w:val="222222"/>
          <w:lang w:eastAsia="it-IT"/>
        </w:rPr>
        <w:t xml:space="preserve">dagli indicatori iC19, iC19 bis, iC19 ter </w:t>
      </w:r>
      <w:r w:rsidR="00693FBB">
        <w:rPr>
          <w:rFonts w:ascii="Avenir Next LT Pro" w:hAnsi="Avenir Next LT Pro"/>
        </w:rPr>
        <w:t xml:space="preserve">– </w:t>
      </w:r>
      <w:r w:rsidRPr="000320D3">
        <w:rPr>
          <w:rFonts w:ascii="Avenir Next LT Pro" w:eastAsia="Times New Roman" w:hAnsi="Avenir Next LT Pro" w:cs="Arial"/>
          <w:color w:val="222222"/>
          <w:lang w:eastAsia="it-IT"/>
        </w:rPr>
        <w:t xml:space="preserve">garantisce </w:t>
      </w:r>
      <w:r w:rsidR="00CB00D6" w:rsidRPr="000320D3">
        <w:rPr>
          <w:rFonts w:ascii="Avenir Next LT Pro" w:eastAsia="Times New Roman" w:hAnsi="Avenir Next LT Pro" w:cs="Arial"/>
          <w:color w:val="222222"/>
          <w:lang w:eastAsia="it-IT"/>
        </w:rPr>
        <w:t>per gli studenti</w:t>
      </w:r>
      <w:r w:rsidR="00CB00D6">
        <w:rPr>
          <w:rFonts w:ascii="Avenir Next LT Pro" w:eastAsia="Times New Roman" w:hAnsi="Avenir Next LT Pro" w:cs="Arial"/>
          <w:color w:val="222222"/>
          <w:lang w:eastAsia="it-IT"/>
        </w:rPr>
        <w:t xml:space="preserve"> una</w:t>
      </w:r>
      <w:r w:rsidRPr="000320D3">
        <w:rPr>
          <w:rFonts w:ascii="Avenir Next LT Pro" w:eastAsia="Times New Roman" w:hAnsi="Avenir Next LT Pro" w:cs="Arial"/>
          <w:color w:val="222222"/>
          <w:lang w:eastAsia="it-IT"/>
        </w:rPr>
        <w:t xml:space="preserve"> </w:t>
      </w:r>
      <w:r w:rsidR="00693FBB">
        <w:rPr>
          <w:rFonts w:ascii="Avenir Next LT Pro" w:eastAsia="Times New Roman" w:hAnsi="Avenir Next LT Pro" w:cs="Arial"/>
          <w:color w:val="222222"/>
          <w:lang w:eastAsia="it-IT"/>
        </w:rPr>
        <w:t xml:space="preserve">buona </w:t>
      </w:r>
      <w:r w:rsidRPr="000320D3">
        <w:rPr>
          <w:rFonts w:ascii="Avenir Next LT Pro" w:eastAsia="Times New Roman" w:hAnsi="Avenir Next LT Pro" w:cs="Arial"/>
          <w:color w:val="222222"/>
          <w:lang w:eastAsia="it-IT"/>
        </w:rPr>
        <w:t xml:space="preserve">continuità </w:t>
      </w:r>
      <w:r w:rsidR="00CB00D6">
        <w:rPr>
          <w:rFonts w:ascii="Avenir Next LT Pro" w:eastAsia="Times New Roman" w:hAnsi="Avenir Next LT Pro" w:cs="Arial"/>
          <w:color w:val="222222"/>
          <w:lang w:eastAsia="it-IT"/>
        </w:rPr>
        <w:t xml:space="preserve">e qualità della </w:t>
      </w:r>
      <w:r w:rsidRPr="000320D3">
        <w:rPr>
          <w:rFonts w:ascii="Avenir Next LT Pro" w:eastAsia="Times New Roman" w:hAnsi="Avenir Next LT Pro" w:cs="Arial"/>
          <w:color w:val="222222"/>
          <w:lang w:eastAsia="it-IT"/>
        </w:rPr>
        <w:t>didattica.</w:t>
      </w:r>
    </w:p>
    <w:p w14:paraId="0679F1BA" w14:textId="4C1FF53D" w:rsidR="00BB2B7C" w:rsidRPr="00CB00D6" w:rsidRDefault="004A0468" w:rsidP="00CB00D6">
      <w:pPr>
        <w:spacing w:before="240" w:after="240"/>
        <w:jc w:val="both"/>
        <w:rPr>
          <w:rFonts w:ascii="Avenir Next LT Pro" w:hAnsi="Avenir Next LT Pro"/>
          <w:b/>
          <w:bCs/>
        </w:rPr>
      </w:pPr>
      <w:r w:rsidRPr="00CB00D6">
        <w:rPr>
          <w:rFonts w:ascii="Avenir Next LT Pro" w:hAnsi="Avenir Next LT Pro"/>
          <w:b/>
          <w:bCs/>
        </w:rPr>
        <w:t xml:space="preserve">Tra le aree che </w:t>
      </w:r>
      <w:r w:rsidR="00F9298F" w:rsidRPr="00CB00D6">
        <w:rPr>
          <w:rFonts w:ascii="Avenir Next LT Pro" w:hAnsi="Avenir Next LT Pro"/>
          <w:b/>
          <w:bCs/>
        </w:rPr>
        <w:t>richiedono un più attento monitoraggio</w:t>
      </w:r>
      <w:r w:rsidRPr="00CB00D6">
        <w:rPr>
          <w:rFonts w:ascii="Avenir Next LT Pro" w:hAnsi="Avenir Next LT Pro"/>
          <w:b/>
          <w:bCs/>
        </w:rPr>
        <w:t xml:space="preserve"> segnaliamo:  </w:t>
      </w:r>
    </w:p>
    <w:p w14:paraId="3823A418" w14:textId="59452E3C" w:rsidR="00CB00D6" w:rsidRPr="00CB00D6" w:rsidRDefault="00CB00D6" w:rsidP="00CB00D6">
      <w:pPr>
        <w:pStyle w:val="Default"/>
        <w:jc w:val="both"/>
        <w:rPr>
          <w:rFonts w:ascii="Avenir Next LT Pro" w:hAnsi="Avenir Next LT Pro"/>
        </w:rPr>
      </w:pPr>
      <w:r w:rsidRPr="00CB00D6">
        <w:rPr>
          <w:rFonts w:ascii="Avenir Next LT Pro" w:hAnsi="Avenir Next LT Pro"/>
        </w:rPr>
        <w:t>1) La percentuale di laureati</w:t>
      </w:r>
      <w:r>
        <w:rPr>
          <w:rFonts w:ascii="Avenir Next LT Pro" w:hAnsi="Avenir Next LT Pro"/>
        </w:rPr>
        <w:t>/e</w:t>
      </w:r>
      <w:r w:rsidRPr="00CB00D6">
        <w:rPr>
          <w:rFonts w:ascii="Avenir Next LT Pro" w:hAnsi="Avenir Next LT Pro"/>
        </w:rPr>
        <w:t xml:space="preserve"> entro la durata normale del corso (50,0%) risulta ancora </w:t>
      </w:r>
      <w:r>
        <w:rPr>
          <w:rFonts w:ascii="Avenir Next LT Pro" w:hAnsi="Avenir Next LT Pro"/>
        </w:rPr>
        <w:t xml:space="preserve">leggermente </w:t>
      </w:r>
      <w:r w:rsidRPr="00CB00D6">
        <w:rPr>
          <w:rFonts w:ascii="Avenir Next LT Pro" w:hAnsi="Avenir Next LT Pro"/>
        </w:rPr>
        <w:t xml:space="preserve">al di sotto della media di area geografica (53,5%) e </w:t>
      </w:r>
      <w:r>
        <w:rPr>
          <w:rFonts w:ascii="Avenir Next LT Pro" w:hAnsi="Avenir Next LT Pro"/>
        </w:rPr>
        <w:t xml:space="preserve">nettamente al di sotto </w:t>
      </w:r>
      <w:r w:rsidRPr="00CB00D6">
        <w:rPr>
          <w:rFonts w:ascii="Avenir Next LT Pro" w:hAnsi="Avenir Next LT Pro"/>
        </w:rPr>
        <w:t xml:space="preserve">della media nazionale (72,2%), riconfermando così il </w:t>
      </w:r>
      <w:r w:rsidRPr="001D0218">
        <w:rPr>
          <w:rFonts w:ascii="Avenir Next LT Pro" w:hAnsi="Avenir Next LT Pro"/>
          <w:i/>
          <w:iCs/>
        </w:rPr>
        <w:t xml:space="preserve">trend </w:t>
      </w:r>
      <w:r w:rsidRPr="00CB00D6">
        <w:rPr>
          <w:rFonts w:ascii="Avenir Next LT Pro" w:hAnsi="Avenir Next LT Pro"/>
        </w:rPr>
        <w:t>degli anni passati.</w:t>
      </w:r>
    </w:p>
    <w:p w14:paraId="4A5B110C" w14:textId="77777777" w:rsidR="00CB00D6" w:rsidRPr="00CB00D6" w:rsidRDefault="00CB00D6" w:rsidP="00CB00D6">
      <w:pPr>
        <w:pStyle w:val="Default"/>
        <w:jc w:val="both"/>
        <w:rPr>
          <w:rFonts w:ascii="Avenir Next LT Pro" w:hAnsi="Avenir Next LT Pro"/>
        </w:rPr>
      </w:pPr>
    </w:p>
    <w:p w14:paraId="22A9DB84" w14:textId="2D9A3127" w:rsidR="00CB00D6" w:rsidRPr="00CB00D6" w:rsidRDefault="00CB00D6" w:rsidP="00CB00D6">
      <w:pPr>
        <w:pStyle w:val="Default"/>
        <w:jc w:val="both"/>
        <w:rPr>
          <w:rFonts w:ascii="Avenir Next LT Pro" w:hAnsi="Avenir Next LT Pro"/>
        </w:rPr>
      </w:pPr>
      <w:r w:rsidRPr="00CB00D6">
        <w:rPr>
          <w:rFonts w:ascii="Avenir Next LT Pro" w:hAnsi="Avenir Next LT Pro"/>
        </w:rPr>
        <w:t xml:space="preserve">2) La percentuale di abbandono del CdS dopo N+1 anni nel 2021 è pari a 33,3%. Il dato è in </w:t>
      </w:r>
      <w:r>
        <w:rPr>
          <w:rFonts w:ascii="Avenir Next LT Pro" w:hAnsi="Avenir Next LT Pro"/>
        </w:rPr>
        <w:t xml:space="preserve">deciso </w:t>
      </w:r>
      <w:r w:rsidRPr="00CB00D6">
        <w:rPr>
          <w:rFonts w:ascii="Avenir Next LT Pro" w:hAnsi="Avenir Next LT Pro"/>
        </w:rPr>
        <w:t>miglioramento rispetto al 2020 (38,5%) ma comunque presenta dei valori peggiori sia della media di area geografica (13,0%) sia della media nazionale (8,6%).</w:t>
      </w:r>
    </w:p>
    <w:p w14:paraId="69572ED8" w14:textId="77777777" w:rsidR="00CB00D6" w:rsidRPr="00CB00D6" w:rsidRDefault="00CB00D6" w:rsidP="00CB00D6">
      <w:pPr>
        <w:pStyle w:val="Default"/>
        <w:jc w:val="both"/>
        <w:rPr>
          <w:rFonts w:ascii="Avenir Next LT Pro" w:hAnsi="Avenir Next LT Pro"/>
        </w:rPr>
      </w:pPr>
    </w:p>
    <w:p w14:paraId="74D4AF9D" w14:textId="2777621C" w:rsidR="00283514" w:rsidRDefault="00CB00D6" w:rsidP="00CB00D6">
      <w:pPr>
        <w:pStyle w:val="Default"/>
        <w:jc w:val="both"/>
        <w:rPr>
          <w:rFonts w:ascii="Avenir Next LT Pro" w:hAnsi="Avenir Next LT Pro"/>
        </w:rPr>
      </w:pPr>
      <w:r w:rsidRPr="00CB00D6">
        <w:rPr>
          <w:rFonts w:ascii="Avenir Next LT Pro" w:hAnsi="Avenir Next LT Pro"/>
        </w:rPr>
        <w:t xml:space="preserve">3) </w:t>
      </w:r>
      <w:r>
        <w:rPr>
          <w:rFonts w:ascii="Avenir Next LT Pro" w:hAnsi="Avenir Next LT Pro"/>
        </w:rPr>
        <w:t xml:space="preserve">Il dato sulla </w:t>
      </w:r>
      <w:r w:rsidRPr="00CB00D6">
        <w:rPr>
          <w:rFonts w:ascii="Avenir Next LT Pro" w:hAnsi="Avenir Next LT Pro"/>
        </w:rPr>
        <w:t>soddisfazione degli studenti (iC25)</w:t>
      </w:r>
      <w:r>
        <w:rPr>
          <w:rFonts w:ascii="Avenir Next LT Pro" w:hAnsi="Avenir Next LT Pro"/>
        </w:rPr>
        <w:t xml:space="preserve">, che negli ultimi due anni </w:t>
      </w:r>
      <w:r w:rsidR="00CF4220">
        <w:rPr>
          <w:rFonts w:ascii="Avenir Next LT Pro" w:hAnsi="Avenir Next LT Pro"/>
        </w:rPr>
        <w:t xml:space="preserve">ha rivelato </w:t>
      </w:r>
      <w:r>
        <w:rPr>
          <w:rFonts w:ascii="Avenir Next LT Pro" w:hAnsi="Avenir Next LT Pro"/>
        </w:rPr>
        <w:t>percentuali consistentemente alte (100%)</w:t>
      </w:r>
      <w:r w:rsidR="00CF4220">
        <w:rPr>
          <w:rFonts w:ascii="Avenir Next LT Pro" w:hAnsi="Avenir Next LT Pro"/>
        </w:rPr>
        <w:t>,</w:t>
      </w:r>
      <w:r>
        <w:rPr>
          <w:rFonts w:ascii="Avenir Next LT Pro" w:hAnsi="Avenir Next LT Pro"/>
        </w:rPr>
        <w:t xml:space="preserve"> </w:t>
      </w:r>
      <w:r w:rsidR="00693FBB">
        <w:rPr>
          <w:rFonts w:ascii="Avenir Next LT Pro" w:hAnsi="Avenir Next LT Pro"/>
        </w:rPr>
        <w:t xml:space="preserve">per il 2022 </w:t>
      </w:r>
      <w:r w:rsidR="00EE31CD">
        <w:rPr>
          <w:rFonts w:ascii="Avenir Next LT Pro" w:hAnsi="Avenir Next LT Pro"/>
        </w:rPr>
        <w:t xml:space="preserve">sembra registrare un peggioramento, </w:t>
      </w:r>
      <w:r>
        <w:rPr>
          <w:rFonts w:ascii="Avenir Next LT Pro" w:hAnsi="Avenir Next LT Pro"/>
        </w:rPr>
        <w:t>mostra</w:t>
      </w:r>
      <w:r w:rsidR="00EE31CD">
        <w:rPr>
          <w:rFonts w:ascii="Avenir Next LT Pro" w:hAnsi="Avenir Next LT Pro"/>
        </w:rPr>
        <w:t>ndo</w:t>
      </w:r>
      <w:r>
        <w:rPr>
          <w:rFonts w:ascii="Avenir Next LT Pro" w:hAnsi="Avenir Next LT Pro"/>
        </w:rPr>
        <w:t xml:space="preserve"> una percentuale di circa </w:t>
      </w:r>
      <w:r w:rsidRPr="00CB00D6">
        <w:rPr>
          <w:rFonts w:ascii="Avenir Next LT Pro" w:hAnsi="Avenir Next LT Pro"/>
        </w:rPr>
        <w:t>l'8</w:t>
      </w:r>
      <w:r>
        <w:rPr>
          <w:rFonts w:ascii="Avenir Next LT Pro" w:hAnsi="Avenir Next LT Pro"/>
        </w:rPr>
        <w:t>6</w:t>
      </w:r>
      <w:r w:rsidRPr="00CB00D6">
        <w:rPr>
          <w:rFonts w:ascii="Avenir Next LT Pro" w:hAnsi="Avenir Next LT Pro"/>
        </w:rPr>
        <w:t>%</w:t>
      </w:r>
      <w:r>
        <w:rPr>
          <w:rFonts w:ascii="Avenir Next LT Pro" w:hAnsi="Avenir Next LT Pro"/>
        </w:rPr>
        <w:t xml:space="preserve"> che</w:t>
      </w:r>
      <w:r w:rsidR="00EE31CD">
        <w:rPr>
          <w:rFonts w:ascii="Avenir Next LT Pro" w:hAnsi="Avenir Next LT Pro"/>
        </w:rPr>
        <w:t xml:space="preserve"> risulta in ogni caso</w:t>
      </w:r>
      <w:r>
        <w:rPr>
          <w:rFonts w:ascii="Avenir Next LT Pro" w:hAnsi="Avenir Next LT Pro"/>
        </w:rPr>
        <w:t xml:space="preserve"> in linea con le percentuali regionale (</w:t>
      </w:r>
      <w:r w:rsidRPr="00CB00D6">
        <w:rPr>
          <w:rFonts w:ascii="Avenir Next LT Pro" w:hAnsi="Avenir Next LT Pro"/>
        </w:rPr>
        <w:t>87,0%</w:t>
      </w:r>
      <w:r>
        <w:rPr>
          <w:rFonts w:ascii="Avenir Next LT Pro" w:hAnsi="Avenir Next LT Pro"/>
        </w:rPr>
        <w:t>) e nazionale (</w:t>
      </w:r>
      <w:r w:rsidRPr="00CB00D6">
        <w:rPr>
          <w:rFonts w:ascii="Avenir Next LT Pro" w:hAnsi="Avenir Next LT Pro"/>
        </w:rPr>
        <w:t>91,1%</w:t>
      </w:r>
      <w:r>
        <w:rPr>
          <w:rFonts w:ascii="Avenir Next LT Pro" w:hAnsi="Avenir Next LT Pro"/>
        </w:rPr>
        <w:t>)</w:t>
      </w:r>
      <w:r w:rsidR="00EE31CD">
        <w:rPr>
          <w:rFonts w:ascii="Avenir Next LT Pro" w:hAnsi="Avenir Next LT Pro"/>
        </w:rPr>
        <w:t xml:space="preserve">. Pur nella convinzione che la </w:t>
      </w:r>
      <w:r w:rsidR="00EE31CD">
        <w:rPr>
          <w:rFonts w:ascii="Avenir Next LT Pro" w:hAnsi="Avenir Next LT Pro"/>
        </w:rPr>
        <w:lastRenderedPageBreak/>
        <w:t xml:space="preserve">soddisfazione degli studenti e delle studentesse costituisca un elemento </w:t>
      </w:r>
      <w:r w:rsidR="00283514">
        <w:rPr>
          <w:rFonts w:ascii="Avenir Next LT Pro" w:hAnsi="Avenir Next LT Pro"/>
        </w:rPr>
        <w:t xml:space="preserve">molto </w:t>
      </w:r>
      <w:r w:rsidR="00EE31CD">
        <w:rPr>
          <w:rFonts w:ascii="Avenir Next LT Pro" w:hAnsi="Avenir Next LT Pro"/>
        </w:rPr>
        <w:t xml:space="preserve">rilevante per la valutazione complessiva del CdS, riteniamo che </w:t>
      </w:r>
      <w:r w:rsidR="00CF4220">
        <w:rPr>
          <w:rFonts w:ascii="Avenir Next LT Pro" w:hAnsi="Avenir Next LT Pro"/>
        </w:rPr>
        <w:t xml:space="preserve">l’esiguità dei numeri assoluti del nostro CdS </w:t>
      </w:r>
      <w:r w:rsidR="00EE31CD">
        <w:rPr>
          <w:rFonts w:ascii="Avenir Next LT Pro" w:hAnsi="Avenir Next LT Pro"/>
        </w:rPr>
        <w:t xml:space="preserve">attenui </w:t>
      </w:r>
      <w:r w:rsidR="00CF4220">
        <w:rPr>
          <w:rFonts w:ascii="Avenir Next LT Pro" w:hAnsi="Avenir Next LT Pro"/>
        </w:rPr>
        <w:t>notevolmente il valore del calo percentuale</w:t>
      </w:r>
      <w:r w:rsidR="00EE31CD">
        <w:rPr>
          <w:rFonts w:ascii="Avenir Next LT Pro" w:hAnsi="Avenir Next LT Pro"/>
        </w:rPr>
        <w:t>: guardando</w:t>
      </w:r>
      <w:r w:rsidR="005E0715">
        <w:rPr>
          <w:rFonts w:ascii="Avenir Next LT Pro" w:hAnsi="Avenir Next LT Pro"/>
        </w:rPr>
        <w:t xml:space="preserve"> i numeri assoluti di questo indicatore (n = 6), ci accorgiamo che in realtà la percentuale consistentemente massima (100%) di soddisfazione per l’a.a. 2022/23 non viene raggiunta per uno scarto di </w:t>
      </w:r>
      <w:r w:rsidR="00EE31CD">
        <w:rPr>
          <w:rFonts w:ascii="Avenir Next LT Pro" w:hAnsi="Avenir Next LT Pro"/>
        </w:rPr>
        <w:t xml:space="preserve">pochissime </w:t>
      </w:r>
      <w:r w:rsidR="005E0715">
        <w:rPr>
          <w:rFonts w:ascii="Avenir Next LT Pro" w:hAnsi="Avenir Next LT Pro"/>
        </w:rPr>
        <w:t xml:space="preserve">unità. </w:t>
      </w:r>
      <w:r w:rsidR="00283514">
        <w:rPr>
          <w:rFonts w:ascii="Avenir Next LT Pro" w:hAnsi="Avenir Next LT Pro"/>
        </w:rPr>
        <w:t xml:space="preserve">Ciò detto, riteniamo che sia opportuno </w:t>
      </w:r>
      <w:r w:rsidR="00283514" w:rsidRPr="00283514">
        <w:rPr>
          <w:rFonts w:ascii="Avenir Next LT Pro" w:hAnsi="Avenir Next LT Pro"/>
        </w:rPr>
        <w:t xml:space="preserve">riflettere sui motivi di questa </w:t>
      </w:r>
      <w:r w:rsidR="00283514">
        <w:rPr>
          <w:rFonts w:ascii="Avenir Next LT Pro" w:hAnsi="Avenir Next LT Pro"/>
        </w:rPr>
        <w:t xml:space="preserve">(seppur minima) </w:t>
      </w:r>
      <w:r w:rsidR="00283514" w:rsidRPr="00283514">
        <w:rPr>
          <w:rFonts w:ascii="Avenir Next LT Pro" w:hAnsi="Avenir Next LT Pro"/>
        </w:rPr>
        <w:t>flessione negativa</w:t>
      </w:r>
      <w:r w:rsidR="00283514">
        <w:rPr>
          <w:rFonts w:ascii="Avenir Next LT Pro" w:hAnsi="Avenir Next LT Pro"/>
        </w:rPr>
        <w:t>.</w:t>
      </w:r>
    </w:p>
    <w:p w14:paraId="7F4D50BA" w14:textId="77777777" w:rsidR="00283514" w:rsidRPr="00CB00D6" w:rsidRDefault="00283514" w:rsidP="00CB00D6">
      <w:pPr>
        <w:pStyle w:val="Default"/>
        <w:jc w:val="both"/>
        <w:rPr>
          <w:rFonts w:ascii="Avenir Next LT Pro" w:hAnsi="Avenir Next LT Pro"/>
        </w:rPr>
      </w:pPr>
    </w:p>
    <w:p w14:paraId="6890A24A" w14:textId="77CF502E" w:rsidR="00CB00D6" w:rsidRPr="00CB00D6" w:rsidRDefault="00CB00D6" w:rsidP="00CB00D6">
      <w:pPr>
        <w:pStyle w:val="Default"/>
        <w:spacing w:after="240"/>
        <w:jc w:val="both"/>
        <w:rPr>
          <w:rFonts w:ascii="Avenir Next LT Pro" w:hAnsi="Avenir Next LT Pro"/>
        </w:rPr>
      </w:pPr>
      <w:r w:rsidRPr="00CB00D6">
        <w:rPr>
          <w:rFonts w:ascii="Avenir Next LT Pro" w:hAnsi="Avenir Next LT Pro"/>
        </w:rPr>
        <w:t>4) Gli indicatori riguardanti le percentuali di laureati</w:t>
      </w:r>
      <w:r>
        <w:rPr>
          <w:rFonts w:ascii="Avenir Next LT Pro" w:hAnsi="Avenir Next LT Pro"/>
        </w:rPr>
        <w:t>/e</w:t>
      </w:r>
      <w:r w:rsidRPr="00CB00D6">
        <w:rPr>
          <w:rFonts w:ascii="Avenir Next LT Pro" w:hAnsi="Avenir Next LT Pro"/>
        </w:rPr>
        <w:t xml:space="preserve"> occupati</w:t>
      </w:r>
      <w:r>
        <w:rPr>
          <w:rFonts w:ascii="Avenir Next LT Pro" w:hAnsi="Avenir Next LT Pro"/>
        </w:rPr>
        <w:t>/e</w:t>
      </w:r>
      <w:r w:rsidRPr="00CB00D6">
        <w:rPr>
          <w:rFonts w:ascii="Avenir Next LT Pro" w:hAnsi="Avenir Next LT Pro"/>
        </w:rPr>
        <w:t xml:space="preserve"> a</w:t>
      </w:r>
      <w:r w:rsidR="00CF4220">
        <w:rPr>
          <w:rFonts w:ascii="Avenir Next LT Pro" w:hAnsi="Avenir Next LT Pro"/>
        </w:rPr>
        <w:t>d</w:t>
      </w:r>
      <w:r w:rsidRPr="00CB00D6">
        <w:rPr>
          <w:rFonts w:ascii="Avenir Next LT Pro" w:hAnsi="Avenir Next LT Pro"/>
        </w:rPr>
        <w:t xml:space="preserve"> un anno dal Titolo </w:t>
      </w:r>
      <w:r w:rsidR="004D6F0A">
        <w:rPr>
          <w:rFonts w:ascii="Avenir Next LT Pro" w:hAnsi="Avenir Next LT Pro"/>
        </w:rPr>
        <w:t xml:space="preserve">– </w:t>
      </w:r>
      <w:r w:rsidR="004D6F0A" w:rsidRPr="00CB00D6">
        <w:rPr>
          <w:rFonts w:ascii="Avenir Next LT Pro" w:hAnsi="Avenir Next LT Pro"/>
        </w:rPr>
        <w:t>iC26, iC26BIS e iC26</w:t>
      </w:r>
      <w:r w:rsidR="004D6F0A">
        <w:rPr>
          <w:rFonts w:ascii="Avenir Next LT Pro" w:hAnsi="Avenir Next LT Pro"/>
        </w:rPr>
        <w:t>ter –</w:t>
      </w:r>
      <w:r w:rsidR="004D6F0A" w:rsidRPr="00CB00D6">
        <w:rPr>
          <w:rFonts w:ascii="Avenir Next LT Pro" w:hAnsi="Avenir Next LT Pro"/>
        </w:rPr>
        <w:t xml:space="preserve"> </w:t>
      </w:r>
      <w:r w:rsidRPr="00CB00D6">
        <w:rPr>
          <w:rFonts w:ascii="Avenir Next LT Pro" w:hAnsi="Avenir Next LT Pro"/>
        </w:rPr>
        <w:t>presentano tutti valori al di sotto della media di area geografica e della media nazionale. In particolare, l</w:t>
      </w:r>
      <w:r w:rsidR="00CF4220">
        <w:rPr>
          <w:rFonts w:ascii="Avenir Next LT Pro" w:hAnsi="Avenir Next LT Pro"/>
        </w:rPr>
        <w:t>e</w:t>
      </w:r>
      <w:r w:rsidRPr="00CB00D6">
        <w:rPr>
          <w:rFonts w:ascii="Avenir Next LT Pro" w:hAnsi="Avenir Next LT Pro"/>
        </w:rPr>
        <w:t xml:space="preserve"> percentual</w:t>
      </w:r>
      <w:r w:rsidR="00CF4220">
        <w:rPr>
          <w:rFonts w:ascii="Avenir Next LT Pro" w:hAnsi="Avenir Next LT Pro"/>
        </w:rPr>
        <w:t>i</w:t>
      </w:r>
      <w:r w:rsidRPr="00CB00D6">
        <w:rPr>
          <w:rFonts w:ascii="Avenir Next LT Pro" w:hAnsi="Avenir Next LT Pro"/>
        </w:rPr>
        <w:t xml:space="preserve"> di Laureati</w:t>
      </w:r>
      <w:r w:rsidR="00CF4220">
        <w:rPr>
          <w:rFonts w:ascii="Avenir Next LT Pro" w:hAnsi="Avenir Next LT Pro"/>
        </w:rPr>
        <w:t>/e</w:t>
      </w:r>
      <w:r w:rsidRPr="00CB00D6">
        <w:rPr>
          <w:rFonts w:ascii="Avenir Next LT Pro" w:hAnsi="Avenir Next LT Pro"/>
        </w:rPr>
        <w:t xml:space="preserve"> occupati</w:t>
      </w:r>
      <w:r w:rsidR="00CF4220">
        <w:rPr>
          <w:rFonts w:ascii="Avenir Next LT Pro" w:hAnsi="Avenir Next LT Pro"/>
        </w:rPr>
        <w:t>/e</w:t>
      </w:r>
      <w:r w:rsidRPr="00CB00D6">
        <w:rPr>
          <w:rFonts w:ascii="Avenir Next LT Pro" w:hAnsi="Avenir Next LT Pro"/>
        </w:rPr>
        <w:t xml:space="preserve"> a un anno dal Titolo (LM; LMCU) </w:t>
      </w:r>
      <w:r w:rsidR="00CF4220">
        <w:rPr>
          <w:rFonts w:ascii="Avenir Next LT Pro" w:hAnsi="Avenir Next LT Pro"/>
        </w:rPr>
        <w:t xml:space="preserve">e di </w:t>
      </w:r>
      <w:r w:rsidRPr="00CB00D6">
        <w:rPr>
          <w:rFonts w:ascii="Avenir Next LT Pro" w:hAnsi="Avenir Next LT Pro"/>
        </w:rPr>
        <w:t>Laureati</w:t>
      </w:r>
      <w:r w:rsidR="00CF4220">
        <w:rPr>
          <w:rFonts w:ascii="Avenir Next LT Pro" w:hAnsi="Avenir Next LT Pro"/>
        </w:rPr>
        <w:t>/e</w:t>
      </w:r>
      <w:r w:rsidRPr="00CB00D6">
        <w:rPr>
          <w:rFonts w:ascii="Avenir Next LT Pro" w:hAnsi="Avenir Next LT Pro"/>
        </w:rPr>
        <w:t xml:space="preserve"> che dichiarano di svolgere un’attività lavorativa o di formazione retribuita (es. dottorato con borsa, specializzazione in medicina, ecc.) nel 2022 è pari a 46,2%, un dato che si pone </w:t>
      </w:r>
      <w:r w:rsidR="00CF4220" w:rsidRPr="00CB00D6">
        <w:rPr>
          <w:rFonts w:ascii="Avenir Next LT Pro" w:hAnsi="Avenir Next LT Pro"/>
        </w:rPr>
        <w:t>sensibilmente</w:t>
      </w:r>
      <w:r w:rsidRPr="00CB00D6">
        <w:rPr>
          <w:rFonts w:ascii="Avenir Next LT Pro" w:hAnsi="Avenir Next LT Pro"/>
        </w:rPr>
        <w:t xml:space="preserve"> al di sotto dell'anno precedente (60,0% nel 2021).</w:t>
      </w:r>
      <w:r w:rsidR="002B6A52">
        <w:rPr>
          <w:rFonts w:ascii="Avenir Next LT Pro" w:hAnsi="Avenir Next LT Pro"/>
        </w:rPr>
        <w:t xml:space="preserve"> D’altra parte</w:t>
      </w:r>
      <w:r w:rsidR="004D6F0A">
        <w:rPr>
          <w:rFonts w:ascii="Avenir Next LT Pro" w:hAnsi="Avenir Next LT Pro"/>
        </w:rPr>
        <w:t>,</w:t>
      </w:r>
      <w:r w:rsidR="002B6A52">
        <w:rPr>
          <w:rFonts w:ascii="Avenir Next LT Pro" w:hAnsi="Avenir Next LT Pro"/>
        </w:rPr>
        <w:t xml:space="preserve"> questa flessione negativa viene in parte mitigata se confrontata coi i dati regionali (</w:t>
      </w:r>
      <w:r w:rsidR="002B6A52" w:rsidRPr="002B6A52">
        <w:rPr>
          <w:rFonts w:ascii="Avenir Next LT Pro" w:hAnsi="Avenir Next LT Pro"/>
        </w:rPr>
        <w:t>50,7%</w:t>
      </w:r>
      <w:r w:rsidR="002B6A52">
        <w:rPr>
          <w:rFonts w:ascii="Avenir Next LT Pro" w:hAnsi="Avenir Next LT Pro"/>
        </w:rPr>
        <w:t>)</w:t>
      </w:r>
      <w:r w:rsidR="002B6A52" w:rsidRPr="002B6A52">
        <w:rPr>
          <w:rFonts w:ascii="Avenir Next LT Pro" w:hAnsi="Avenir Next LT Pro"/>
        </w:rPr>
        <w:t xml:space="preserve"> </w:t>
      </w:r>
      <w:r w:rsidR="002B6A52">
        <w:rPr>
          <w:rFonts w:ascii="Avenir Next LT Pro" w:hAnsi="Avenir Next LT Pro"/>
        </w:rPr>
        <w:t>e nazionali (</w:t>
      </w:r>
      <w:r w:rsidR="002B6A52" w:rsidRPr="002B6A52">
        <w:rPr>
          <w:rFonts w:ascii="Avenir Next LT Pro" w:hAnsi="Avenir Next LT Pro"/>
        </w:rPr>
        <w:t>69,1%</w:t>
      </w:r>
      <w:r w:rsidR="002B6A52">
        <w:rPr>
          <w:rFonts w:ascii="Avenir Next LT Pro" w:hAnsi="Avenir Next LT Pro"/>
        </w:rPr>
        <w:t xml:space="preserve">) per il 2022. </w:t>
      </w:r>
    </w:p>
    <w:p w14:paraId="0FAEF1D6" w14:textId="70D7E3E3" w:rsidR="00CB00D6" w:rsidRPr="00CB00D6" w:rsidRDefault="00CB00D6" w:rsidP="00CB00D6">
      <w:pPr>
        <w:pStyle w:val="Default"/>
        <w:spacing w:after="240"/>
        <w:jc w:val="both"/>
        <w:rPr>
          <w:rFonts w:ascii="Avenir Next LT Pro" w:hAnsi="Avenir Next LT Pro"/>
        </w:rPr>
      </w:pPr>
      <w:r w:rsidRPr="00CB00D6">
        <w:rPr>
          <w:rFonts w:ascii="Avenir Next LT Pro" w:hAnsi="Avenir Next LT Pro"/>
        </w:rPr>
        <w:t xml:space="preserve">5) L'indicatore relativo alla percentuale di studenti che acquisiscono almeno 40 CFU nel corso dell’a.a. </w:t>
      </w:r>
      <w:r w:rsidR="004D6F0A">
        <w:rPr>
          <w:rFonts w:ascii="Avenir Next LT Pro" w:hAnsi="Avenir Next LT Pro"/>
        </w:rPr>
        <w:t xml:space="preserve">– </w:t>
      </w:r>
      <w:r w:rsidR="004D6F0A" w:rsidRPr="00CB00D6">
        <w:rPr>
          <w:rFonts w:ascii="Avenir Next LT Pro" w:hAnsi="Avenir Next LT Pro"/>
        </w:rPr>
        <w:t xml:space="preserve">iC01 </w:t>
      </w:r>
      <w:r w:rsidR="004D6F0A">
        <w:rPr>
          <w:rFonts w:ascii="Avenir Next LT Pro" w:hAnsi="Avenir Next LT Pro"/>
        </w:rPr>
        <w:t xml:space="preserve">– </w:t>
      </w:r>
      <w:r w:rsidRPr="00CB00D6">
        <w:rPr>
          <w:rFonts w:ascii="Avenir Next LT Pro" w:hAnsi="Avenir Next LT Pro"/>
        </w:rPr>
        <w:t>si mantiene su valori parzialmente negativi ed al di sotto della media di area e d</w:t>
      </w:r>
      <w:r w:rsidR="004D6F0A">
        <w:rPr>
          <w:rFonts w:ascii="Avenir Next LT Pro" w:hAnsi="Avenir Next LT Pro"/>
        </w:rPr>
        <w:t xml:space="preserve">i quella </w:t>
      </w:r>
      <w:r w:rsidRPr="00CB00D6">
        <w:rPr>
          <w:rFonts w:ascii="Avenir Next LT Pro" w:hAnsi="Avenir Next LT Pro"/>
        </w:rPr>
        <w:t>nazionale.</w:t>
      </w:r>
    </w:p>
    <w:p w14:paraId="77D12460" w14:textId="77777777" w:rsidR="00CF4220" w:rsidRDefault="00CB00D6" w:rsidP="00CB00D6">
      <w:pPr>
        <w:pStyle w:val="Default"/>
        <w:spacing w:after="240"/>
        <w:jc w:val="both"/>
        <w:rPr>
          <w:rFonts w:ascii="Avenir Next LT Pro" w:hAnsi="Avenir Next LT Pro"/>
        </w:rPr>
      </w:pPr>
      <w:r w:rsidRPr="00CB00D6">
        <w:rPr>
          <w:rFonts w:ascii="Avenir Next LT Pro" w:hAnsi="Avenir Next LT Pro"/>
        </w:rPr>
        <w:t>6) Gli indicatori del gruppo B, relativo all’internazionalizzazione, mostrano un dato negativo per quanto riguarda la percentuale di studenti iscritti al primo anno del corso di laurea (L) e laurea magistrale (LM; LMCU) che hanno conseguito il precedente titolo di studio all’estero (iC12, che passa da 47,6% nel 2021 a 28,6% nel 2022); un dato che è comunque superiore, in proporzione, sia alle medie di area geografica (21,7%) che a quelle nazionali (24,7%)</w:t>
      </w:r>
      <w:r w:rsidR="00CF4220">
        <w:rPr>
          <w:rFonts w:ascii="Avenir Next LT Pro" w:hAnsi="Avenir Next LT Pro"/>
        </w:rPr>
        <w:t>,</w:t>
      </w:r>
      <w:r w:rsidRPr="00CB00D6">
        <w:rPr>
          <w:rFonts w:ascii="Avenir Next LT Pro" w:hAnsi="Avenir Next LT Pro"/>
        </w:rPr>
        <w:t xml:space="preserve"> entrambe aumentate rispetto al 2021. </w:t>
      </w:r>
      <w:r w:rsidR="00CF4220">
        <w:rPr>
          <w:rFonts w:ascii="Avenir Next LT Pro" w:hAnsi="Avenir Next LT Pro"/>
        </w:rPr>
        <w:t xml:space="preserve">L’indicatore </w:t>
      </w:r>
      <w:r w:rsidRPr="00CB00D6">
        <w:rPr>
          <w:rFonts w:ascii="Avenir Next LT Pro" w:hAnsi="Avenir Next LT Pro"/>
        </w:rPr>
        <w:t>iC11, percentuale di laureati entro la durata normale del corso che hanno acquisito almeno 12 CFU all’estero, si mostra invece stabile in senso negativo</w:t>
      </w:r>
      <w:r w:rsidR="00CF4220">
        <w:rPr>
          <w:rFonts w:ascii="Avenir Next LT Pro" w:hAnsi="Avenir Next LT Pro"/>
        </w:rPr>
        <w:t xml:space="preserve">. </w:t>
      </w:r>
    </w:p>
    <w:p w14:paraId="4AD93D8C" w14:textId="559BBEB9" w:rsidR="004A0468" w:rsidRDefault="00CF4220" w:rsidP="00CF4220">
      <w:pPr>
        <w:pStyle w:val="Default"/>
        <w:spacing w:after="240"/>
        <w:jc w:val="both"/>
        <w:rPr>
          <w:rFonts w:ascii="Avenir Next LT Pro" w:hAnsi="Avenir Next LT Pro"/>
          <w:color w:val="auto"/>
        </w:rPr>
      </w:pPr>
      <w:r>
        <w:rPr>
          <w:rFonts w:ascii="Avenir Next LT Pro" w:hAnsi="Avenir Next LT Pro"/>
        </w:rPr>
        <w:t xml:space="preserve">Come ricordato sopra, questi dati subiranno con tutta probabilità un netto miglioramento ed andranno rivalutati a seguito dell’avvio </w:t>
      </w:r>
      <w:r w:rsidR="00610FF1" w:rsidRPr="00487907">
        <w:rPr>
          <w:rFonts w:ascii="Avenir Next LT Pro" w:hAnsi="Avenir Next LT Pro"/>
          <w:color w:val="auto"/>
        </w:rPr>
        <w:t xml:space="preserve">del </w:t>
      </w:r>
      <w:r w:rsidR="00610FF1" w:rsidRPr="00283514">
        <w:rPr>
          <w:rFonts w:ascii="Avenir Next LT Pro" w:hAnsi="Avenir Next LT Pro"/>
          <w:i/>
          <w:iCs/>
          <w:color w:val="auto"/>
        </w:rPr>
        <w:t>double-degree</w:t>
      </w:r>
      <w:r w:rsidR="00610FF1" w:rsidRPr="00487907">
        <w:rPr>
          <w:rFonts w:ascii="Avenir Next LT Pro" w:hAnsi="Avenir Next LT Pro"/>
          <w:color w:val="auto"/>
        </w:rPr>
        <w:t xml:space="preserve"> con la Charles University di Praga</w:t>
      </w:r>
      <w:r>
        <w:rPr>
          <w:rFonts w:ascii="Avenir Next LT Pro" w:hAnsi="Avenir Next LT Pro"/>
          <w:color w:val="auto"/>
        </w:rPr>
        <w:t xml:space="preserve">. </w:t>
      </w:r>
    </w:p>
    <w:p w14:paraId="1EE944F3" w14:textId="4041EB31" w:rsidR="00BB2B7C" w:rsidRPr="00487907" w:rsidRDefault="00890250" w:rsidP="00B63742">
      <w:pPr>
        <w:jc w:val="both"/>
        <w:rPr>
          <w:rFonts w:ascii="Avenir Next LT Pro" w:eastAsia="Calibri" w:hAnsi="Avenir Next LT Pro" w:cs="Times New Roman"/>
          <w:b/>
          <w:bCs/>
        </w:rPr>
      </w:pPr>
      <w:r w:rsidRPr="00487907">
        <w:rPr>
          <w:rFonts w:ascii="Avenir Next LT Pro" w:hAnsi="Avenir Next LT Pro"/>
          <w:b/>
          <w:bCs/>
        </w:rPr>
        <w:t>Conclusioni</w:t>
      </w:r>
      <w:r w:rsidR="00E6525E">
        <w:rPr>
          <w:rFonts w:ascii="Avenir Next LT Pro" w:hAnsi="Avenir Next LT Pro"/>
          <w:b/>
          <w:bCs/>
        </w:rPr>
        <w:t xml:space="preserve">, azioni svolte rispetto agli obiettivi dello scorso anno e </w:t>
      </w:r>
      <w:r w:rsidR="00BB2B7C" w:rsidRPr="00487907">
        <w:rPr>
          <w:rFonts w:ascii="Avenir Next LT Pro" w:eastAsia="Calibri" w:hAnsi="Avenir Next LT Pro" w:cs="Times New Roman"/>
          <w:b/>
          <w:bCs/>
        </w:rPr>
        <w:t>azioni previste</w:t>
      </w:r>
    </w:p>
    <w:p w14:paraId="0360F479" w14:textId="3AA4BCDF" w:rsidR="00BB2B7C" w:rsidRPr="00487907" w:rsidRDefault="00BB2B7C" w:rsidP="00BB2B7C">
      <w:pPr>
        <w:spacing w:before="240" w:after="240"/>
        <w:jc w:val="both"/>
        <w:rPr>
          <w:rFonts w:ascii="Avenir Next LT Pro" w:eastAsia="Calibri" w:hAnsi="Avenir Next LT Pro" w:cs="Times New Roman"/>
        </w:rPr>
      </w:pPr>
      <w:r w:rsidRPr="00487907">
        <w:rPr>
          <w:rFonts w:ascii="Avenir Next LT Pro" w:eastAsia="Calibri" w:hAnsi="Avenir Next LT Pro" w:cs="Times New Roman"/>
        </w:rPr>
        <w:t>Come evidenziato d</w:t>
      </w:r>
      <w:r w:rsidR="002B6A52">
        <w:rPr>
          <w:rFonts w:ascii="Avenir Next LT Pro" w:eastAsia="Calibri" w:hAnsi="Avenir Next LT Pro" w:cs="Times New Roman"/>
        </w:rPr>
        <w:t xml:space="preserve">ai commenti </w:t>
      </w:r>
      <w:r w:rsidR="00462D58">
        <w:rPr>
          <w:rFonts w:ascii="Avenir Next LT Pro" w:eastAsia="Calibri" w:hAnsi="Avenir Next LT Pro" w:cs="Times New Roman"/>
        </w:rPr>
        <w:t xml:space="preserve">sia </w:t>
      </w:r>
      <w:r w:rsidR="002B6A52">
        <w:rPr>
          <w:rFonts w:ascii="Avenir Next LT Pro" w:eastAsia="Calibri" w:hAnsi="Avenir Next LT Pro" w:cs="Times New Roman"/>
        </w:rPr>
        <w:t>sui punti di forz</w:t>
      </w:r>
      <w:r w:rsidR="00462D58">
        <w:rPr>
          <w:rFonts w:ascii="Avenir Next LT Pro" w:eastAsia="Calibri" w:hAnsi="Avenir Next LT Pro" w:cs="Times New Roman"/>
        </w:rPr>
        <w:t>a</w:t>
      </w:r>
      <w:r w:rsidR="002B6A52">
        <w:rPr>
          <w:rFonts w:ascii="Avenir Next LT Pro" w:eastAsia="Calibri" w:hAnsi="Avenir Next LT Pro" w:cs="Times New Roman"/>
        </w:rPr>
        <w:t xml:space="preserve"> </w:t>
      </w:r>
      <w:r w:rsidR="00462D58">
        <w:rPr>
          <w:rFonts w:ascii="Avenir Next LT Pro" w:eastAsia="Calibri" w:hAnsi="Avenir Next LT Pro" w:cs="Times New Roman"/>
        </w:rPr>
        <w:t xml:space="preserve">che </w:t>
      </w:r>
      <w:r w:rsidR="002B6A52">
        <w:rPr>
          <w:rFonts w:ascii="Avenir Next LT Pro" w:eastAsia="Calibri" w:hAnsi="Avenir Next LT Pro" w:cs="Times New Roman"/>
        </w:rPr>
        <w:t xml:space="preserve">sulle aree su cui è necessario continuare a lavorare, in generale </w:t>
      </w:r>
      <w:r w:rsidR="00462D58">
        <w:rPr>
          <w:rFonts w:ascii="Avenir Next LT Pro" w:eastAsia="Calibri" w:hAnsi="Avenir Next LT Pro" w:cs="Times New Roman"/>
        </w:rPr>
        <w:t xml:space="preserve">possiamo dire che </w:t>
      </w:r>
      <w:r w:rsidR="002B6A52">
        <w:rPr>
          <w:rFonts w:ascii="Avenir Next LT Pro" w:eastAsia="Calibri" w:hAnsi="Avenir Next LT Pro" w:cs="Times New Roman"/>
        </w:rPr>
        <w:t xml:space="preserve">il nuovo </w:t>
      </w:r>
      <w:r w:rsidR="00190DFF" w:rsidRPr="00487907">
        <w:rPr>
          <w:rFonts w:ascii="Avenir Next LT Pro" w:eastAsia="Calibri" w:hAnsi="Avenir Next LT Pro" w:cs="Times New Roman"/>
        </w:rPr>
        <w:t>Corso di Laurea Magistrale in</w:t>
      </w:r>
      <w:r w:rsidR="002B6A52">
        <w:rPr>
          <w:rFonts w:ascii="Avenir Next LT Pro" w:eastAsia="Calibri" w:hAnsi="Avenir Next LT Pro" w:cs="Times New Roman"/>
        </w:rPr>
        <w:t xml:space="preserve"> </w:t>
      </w:r>
      <w:r w:rsidR="002B6A52" w:rsidRPr="001D467F">
        <w:rPr>
          <w:rFonts w:ascii="Avenir Next LT Pro" w:eastAsia="Calibri" w:hAnsi="Avenir Next LT Pro" w:cs="Times New Roman"/>
          <w:i/>
          <w:iCs/>
        </w:rPr>
        <w:t>Sociologia e Sfide Globali</w:t>
      </w:r>
      <w:r w:rsidR="002B6A52">
        <w:rPr>
          <w:rFonts w:ascii="Avenir Next LT Pro" w:eastAsia="Calibri" w:hAnsi="Avenir Next LT Pro" w:cs="Times New Roman"/>
        </w:rPr>
        <w:t xml:space="preserve"> </w:t>
      </w:r>
      <w:r w:rsidR="00462D58">
        <w:rPr>
          <w:rFonts w:ascii="Avenir Next LT Pro" w:eastAsia="Calibri" w:hAnsi="Avenir Next LT Pro" w:cs="Times New Roman"/>
        </w:rPr>
        <w:t>continua a crescere e a svilupparsi</w:t>
      </w:r>
      <w:r w:rsidR="001D467F">
        <w:rPr>
          <w:rFonts w:ascii="Avenir Next LT Pro" w:eastAsia="Calibri" w:hAnsi="Avenir Next LT Pro" w:cs="Times New Roman"/>
        </w:rPr>
        <w:t>,</w:t>
      </w:r>
      <w:r w:rsidR="00462D58">
        <w:rPr>
          <w:rFonts w:ascii="Avenir Next LT Pro" w:eastAsia="Calibri" w:hAnsi="Avenir Next LT Pro" w:cs="Times New Roman"/>
        </w:rPr>
        <w:t xml:space="preserve"> ma anche a mostrare delle sostanziali potenzialità di ulteriore sviluppo. </w:t>
      </w:r>
      <w:r w:rsidR="001D467F">
        <w:rPr>
          <w:rFonts w:ascii="Avenir Next LT Pro" w:eastAsia="Calibri" w:hAnsi="Avenir Next LT Pro" w:cs="Times New Roman"/>
        </w:rPr>
        <w:t>Tale sviluppo, auspicabilmente, risulterà più evidente a</w:t>
      </w:r>
      <w:r w:rsidR="00462D58">
        <w:rPr>
          <w:rFonts w:ascii="Avenir Next LT Pro" w:eastAsia="Calibri" w:hAnsi="Avenir Next LT Pro" w:cs="Times New Roman"/>
        </w:rPr>
        <w:t xml:space="preserve">nche in tempi relativamente brevi. </w:t>
      </w:r>
      <w:r w:rsidR="00190DFF" w:rsidRPr="00487907">
        <w:rPr>
          <w:rFonts w:ascii="Avenir Next LT Pro" w:eastAsia="Calibri" w:hAnsi="Avenir Next LT Pro" w:cs="Times New Roman"/>
        </w:rPr>
        <w:t xml:space="preserve">   </w:t>
      </w:r>
      <w:r w:rsidRPr="00487907">
        <w:rPr>
          <w:rFonts w:ascii="Avenir Next LT Pro" w:eastAsia="Calibri" w:hAnsi="Avenir Next LT Pro" w:cs="Times New Roman"/>
        </w:rPr>
        <w:t xml:space="preserve"> </w:t>
      </w:r>
    </w:p>
    <w:p w14:paraId="13CD3116" w14:textId="77777777" w:rsidR="00462D58" w:rsidRDefault="007F0046" w:rsidP="00BB2B7C">
      <w:pPr>
        <w:spacing w:before="240" w:after="240"/>
        <w:jc w:val="both"/>
        <w:rPr>
          <w:rFonts w:ascii="Avenir Next LT Pro" w:eastAsia="Calibri" w:hAnsi="Avenir Next LT Pro" w:cs="Times New Roman"/>
        </w:rPr>
      </w:pPr>
      <w:r w:rsidRPr="00487907">
        <w:rPr>
          <w:rFonts w:ascii="Avenir Next LT Pro" w:eastAsia="Calibri" w:hAnsi="Avenir Next LT Pro" w:cs="Times New Roman"/>
        </w:rPr>
        <w:t>Per quanto riguarda le aree di miglioramento</w:t>
      </w:r>
      <w:r w:rsidR="00190DFF" w:rsidRPr="00487907">
        <w:rPr>
          <w:rFonts w:ascii="Avenir Next LT Pro" w:eastAsia="Calibri" w:hAnsi="Avenir Next LT Pro" w:cs="Times New Roman"/>
        </w:rPr>
        <w:t xml:space="preserve"> presenti e passate</w:t>
      </w:r>
      <w:r w:rsidRPr="00487907">
        <w:rPr>
          <w:rFonts w:ascii="Avenir Next LT Pro" w:eastAsia="Calibri" w:hAnsi="Avenir Next LT Pro" w:cs="Times New Roman"/>
        </w:rPr>
        <w:t xml:space="preserve">, </w:t>
      </w:r>
      <w:r w:rsidR="00462D58">
        <w:rPr>
          <w:rFonts w:ascii="Avenir Next LT Pro" w:eastAsia="Calibri" w:hAnsi="Avenir Next LT Pro" w:cs="Times New Roman"/>
        </w:rPr>
        <w:t>le azioni</w:t>
      </w:r>
      <w:r w:rsidRPr="00487907">
        <w:rPr>
          <w:rFonts w:ascii="Avenir Next LT Pro" w:eastAsia="Calibri" w:hAnsi="Avenir Next LT Pro" w:cs="Times New Roman"/>
        </w:rPr>
        <w:t xml:space="preserve"> previste nella relazione dello scorso anno sono state realizzate nei tempi previsti</w:t>
      </w:r>
      <w:r w:rsidR="00462D58">
        <w:rPr>
          <w:rFonts w:ascii="Avenir Next LT Pro" w:eastAsia="Calibri" w:hAnsi="Avenir Next LT Pro" w:cs="Times New Roman"/>
        </w:rPr>
        <w:t>, grazie ad un lavoro di costante monitoraggio e dialogo tra docenti e studenti e alla collaborazione di tutti</w:t>
      </w:r>
      <w:r w:rsidRPr="00487907">
        <w:rPr>
          <w:rFonts w:ascii="Avenir Next LT Pro" w:eastAsia="Calibri" w:hAnsi="Avenir Next LT Pro" w:cs="Times New Roman"/>
        </w:rPr>
        <w:t xml:space="preserve">. </w:t>
      </w:r>
    </w:p>
    <w:p w14:paraId="6EFAAEC4" w14:textId="63A06B6C" w:rsidR="00023916" w:rsidRPr="00487907" w:rsidRDefault="007F0046" w:rsidP="00BB2B7C">
      <w:pPr>
        <w:spacing w:before="240" w:after="240"/>
        <w:jc w:val="both"/>
        <w:rPr>
          <w:rFonts w:ascii="Avenir Next LT Pro" w:eastAsia="Calibri" w:hAnsi="Avenir Next LT Pro" w:cs="Times New Roman"/>
        </w:rPr>
      </w:pPr>
      <w:r w:rsidRPr="00487907">
        <w:rPr>
          <w:rFonts w:ascii="Avenir Next LT Pro" w:eastAsia="Calibri" w:hAnsi="Avenir Next LT Pro" w:cs="Times New Roman"/>
        </w:rPr>
        <w:t xml:space="preserve">Tra </w:t>
      </w:r>
      <w:r w:rsidR="00462D58">
        <w:rPr>
          <w:rFonts w:ascii="Avenir Next LT Pro" w:eastAsia="Calibri" w:hAnsi="Avenir Next LT Pro" w:cs="Times New Roman"/>
        </w:rPr>
        <w:t>le azioni realizzate nell’a.a. 2022/2023 ricordiamo le seguenti</w:t>
      </w:r>
      <w:r w:rsidR="00023916" w:rsidRPr="00487907">
        <w:rPr>
          <w:rFonts w:ascii="Avenir Next LT Pro" w:eastAsia="Calibri" w:hAnsi="Avenir Next LT Pro" w:cs="Times New Roman"/>
        </w:rPr>
        <w:t>:</w:t>
      </w:r>
    </w:p>
    <w:p w14:paraId="693C35ED" w14:textId="5667B4DF" w:rsidR="00023916" w:rsidRPr="00487907" w:rsidRDefault="00023916" w:rsidP="002E091B">
      <w:pPr>
        <w:spacing w:after="120"/>
        <w:jc w:val="both"/>
        <w:rPr>
          <w:rFonts w:ascii="Avenir Next LT Pro" w:eastAsia="Calibri" w:hAnsi="Avenir Next LT Pro" w:cs="Times New Roman"/>
        </w:rPr>
      </w:pPr>
      <w:r w:rsidRPr="00487907">
        <w:rPr>
          <w:rFonts w:ascii="Avenir Next LT Pro" w:eastAsia="Calibri" w:hAnsi="Avenir Next LT Pro" w:cs="Times New Roman"/>
        </w:rPr>
        <w:t xml:space="preserve">1) </w:t>
      </w:r>
      <w:r w:rsidR="007F0046" w:rsidRPr="00487907">
        <w:rPr>
          <w:rFonts w:ascii="Avenir Next LT Pro" w:eastAsia="Calibri" w:hAnsi="Avenir Next LT Pro" w:cs="Times New Roman"/>
        </w:rPr>
        <w:t>l</w:t>
      </w:r>
      <w:r w:rsidR="00AD571D">
        <w:rPr>
          <w:rFonts w:ascii="Avenir Next LT Pro" w:eastAsia="Calibri" w:hAnsi="Avenir Next LT Pro" w:cs="Times New Roman"/>
        </w:rPr>
        <w:t xml:space="preserve">’aggiornamento costante del </w:t>
      </w:r>
      <w:r w:rsidR="007F0046" w:rsidRPr="00487907">
        <w:rPr>
          <w:rFonts w:ascii="Avenir Next LT Pro" w:eastAsia="Calibri" w:hAnsi="Avenir Next LT Pro" w:cs="Times New Roman"/>
        </w:rPr>
        <w:t xml:space="preserve">sito </w:t>
      </w:r>
      <w:r w:rsidR="000934B6">
        <w:rPr>
          <w:rFonts w:ascii="Avenir Next LT Pro" w:eastAsia="Calibri" w:hAnsi="Avenir Next LT Pro" w:cs="Times New Roman"/>
        </w:rPr>
        <w:t>internet del CdS</w:t>
      </w:r>
      <w:r w:rsidR="00AD571D">
        <w:rPr>
          <w:rFonts w:ascii="Avenir Next LT Pro" w:eastAsia="Calibri" w:hAnsi="Avenir Next LT Pro" w:cs="Times New Roman"/>
        </w:rPr>
        <w:t>, grazie anche al supporto di due nuovi colleghi che hanno la delega per</w:t>
      </w:r>
      <w:r w:rsidR="000934B6">
        <w:rPr>
          <w:rFonts w:ascii="Avenir Next LT Pro" w:eastAsia="Calibri" w:hAnsi="Avenir Next LT Pro" w:cs="Times New Roman"/>
        </w:rPr>
        <w:t xml:space="preserve"> il controllo continuo delle pagine web, la pubblicazione di eventi, seminari e concorsi, e la pubblicizzazione del CdS</w:t>
      </w:r>
      <w:r w:rsidRPr="00487907">
        <w:rPr>
          <w:rFonts w:ascii="Avenir Next LT Pro" w:eastAsia="Calibri" w:hAnsi="Avenir Next LT Pro" w:cs="Times New Roman"/>
        </w:rPr>
        <w:t xml:space="preserve">; </w:t>
      </w:r>
    </w:p>
    <w:p w14:paraId="1EDA75F1" w14:textId="0E2C5F2A" w:rsidR="00023916" w:rsidRPr="00487907" w:rsidRDefault="00023916" w:rsidP="002E091B">
      <w:pPr>
        <w:spacing w:after="120"/>
        <w:jc w:val="both"/>
        <w:rPr>
          <w:rFonts w:ascii="Avenir Next LT Pro" w:eastAsia="Calibri" w:hAnsi="Avenir Next LT Pro" w:cs="Times New Roman"/>
        </w:rPr>
      </w:pPr>
      <w:r w:rsidRPr="00487907">
        <w:rPr>
          <w:rFonts w:ascii="Avenir Next LT Pro" w:eastAsia="Calibri" w:hAnsi="Avenir Next LT Pro" w:cs="Times New Roman"/>
        </w:rPr>
        <w:lastRenderedPageBreak/>
        <w:t>2) l’ampliamento delle possibilità di formazione e di sviluppo di competenze trasversali</w:t>
      </w:r>
      <w:r w:rsidR="000934B6">
        <w:rPr>
          <w:rFonts w:ascii="Avenir Next LT Pro" w:eastAsia="Calibri" w:hAnsi="Avenir Next LT Pro" w:cs="Times New Roman"/>
        </w:rPr>
        <w:t xml:space="preserve"> </w:t>
      </w:r>
      <w:r w:rsidR="004D6F0A">
        <w:rPr>
          <w:rFonts w:ascii="Avenir Next LT Pro" w:eastAsia="Calibri" w:hAnsi="Avenir Next LT Pro" w:cs="Times New Roman"/>
        </w:rPr>
        <w:t xml:space="preserve">grazie al recente </w:t>
      </w:r>
      <w:r w:rsidR="000934B6">
        <w:rPr>
          <w:rFonts w:ascii="Avenir Next LT Pro" w:eastAsia="Calibri" w:hAnsi="Avenir Next LT Pro" w:cs="Times New Roman"/>
        </w:rPr>
        <w:t xml:space="preserve">acquisto di licenze N-Vivo per implementare, a partire </w:t>
      </w:r>
      <w:r w:rsidR="004D6F0A">
        <w:rPr>
          <w:rFonts w:ascii="Avenir Next LT Pro" w:eastAsia="Calibri" w:hAnsi="Avenir Next LT Pro" w:cs="Times New Roman"/>
        </w:rPr>
        <w:t>dall’</w:t>
      </w:r>
      <w:r w:rsidR="00283514">
        <w:rPr>
          <w:rFonts w:ascii="Avenir Next LT Pro" w:eastAsia="Calibri" w:hAnsi="Avenir Next LT Pro" w:cs="Times New Roman"/>
        </w:rPr>
        <w:t>a.a.</w:t>
      </w:r>
      <w:r w:rsidR="004D6F0A">
        <w:rPr>
          <w:rFonts w:ascii="Avenir Next LT Pro" w:eastAsia="Calibri" w:hAnsi="Avenir Next LT Pro" w:cs="Times New Roman"/>
        </w:rPr>
        <w:t xml:space="preserve"> 2024-2025</w:t>
      </w:r>
      <w:r w:rsidR="000934B6">
        <w:rPr>
          <w:rFonts w:ascii="Avenir Next LT Pro" w:eastAsia="Calibri" w:hAnsi="Avenir Next LT Pro" w:cs="Times New Roman"/>
        </w:rPr>
        <w:t>, un corso di formazione per l’analisi dei dati qualitativi</w:t>
      </w:r>
      <w:r w:rsidRPr="00487907">
        <w:rPr>
          <w:rFonts w:ascii="Avenir Next LT Pro" w:eastAsia="Calibri" w:hAnsi="Avenir Next LT Pro" w:cs="Times New Roman"/>
        </w:rPr>
        <w:t xml:space="preserve">; </w:t>
      </w:r>
      <w:r w:rsidR="000934B6">
        <w:rPr>
          <w:rFonts w:ascii="Avenir Next LT Pro" w:eastAsia="Calibri" w:hAnsi="Avenir Next LT Pro" w:cs="Times New Roman"/>
        </w:rPr>
        <w:t>è</w:t>
      </w:r>
      <w:r w:rsidR="004D6F0A">
        <w:rPr>
          <w:rFonts w:ascii="Avenir Next LT Pro" w:eastAsia="Calibri" w:hAnsi="Avenir Next LT Pro" w:cs="Times New Roman"/>
        </w:rPr>
        <w:t xml:space="preserve"> inoltre</w:t>
      </w:r>
      <w:r w:rsidR="000934B6">
        <w:rPr>
          <w:rFonts w:ascii="Avenir Next LT Pro" w:eastAsia="Calibri" w:hAnsi="Avenir Next LT Pro" w:cs="Times New Roman"/>
        </w:rPr>
        <w:t xml:space="preserve"> prevista l’opzione di sviluppare crediti formativi attraverso un terzo corso di lingua straniera al Centro Linguistico di Ateneo; </w:t>
      </w:r>
      <w:r w:rsidRPr="00487907">
        <w:rPr>
          <w:rFonts w:ascii="Avenir Next LT Pro" w:eastAsia="Calibri" w:hAnsi="Avenir Next LT Pro" w:cs="Times New Roman"/>
        </w:rPr>
        <w:t xml:space="preserve"> </w:t>
      </w:r>
    </w:p>
    <w:p w14:paraId="39DE0406" w14:textId="513C0A5E" w:rsidR="00023916" w:rsidRPr="00487907" w:rsidRDefault="00023916" w:rsidP="002E091B">
      <w:pPr>
        <w:spacing w:after="120"/>
        <w:jc w:val="both"/>
        <w:rPr>
          <w:rFonts w:ascii="Avenir Next LT Pro" w:eastAsia="Calibri" w:hAnsi="Avenir Next LT Pro" w:cs="Times New Roman"/>
        </w:rPr>
      </w:pPr>
      <w:r w:rsidRPr="00487907">
        <w:rPr>
          <w:rFonts w:ascii="Avenir Next LT Pro" w:eastAsia="Calibri" w:hAnsi="Avenir Next LT Pro" w:cs="Times New Roman"/>
        </w:rPr>
        <w:t xml:space="preserve">3) la </w:t>
      </w:r>
      <w:r w:rsidR="000934B6">
        <w:rPr>
          <w:rFonts w:ascii="Avenir Next LT Pro" w:eastAsia="Calibri" w:hAnsi="Avenir Next LT Pro" w:cs="Times New Roman"/>
        </w:rPr>
        <w:t xml:space="preserve">differenziazione delle opzioni per </w:t>
      </w:r>
      <w:r w:rsidRPr="00487907">
        <w:rPr>
          <w:rFonts w:ascii="Avenir Next LT Pro" w:eastAsia="Calibri" w:hAnsi="Avenir Next LT Pro" w:cs="Times New Roman"/>
        </w:rPr>
        <w:t xml:space="preserve">maturare </w:t>
      </w:r>
      <w:r w:rsidR="000934B6">
        <w:rPr>
          <w:rFonts w:ascii="Avenir Next LT Pro" w:eastAsia="Calibri" w:hAnsi="Avenir Next LT Pro" w:cs="Times New Roman"/>
        </w:rPr>
        <w:t xml:space="preserve">i </w:t>
      </w:r>
      <w:r w:rsidRPr="00487907">
        <w:rPr>
          <w:rFonts w:ascii="Avenir Next LT Pro" w:eastAsia="Calibri" w:hAnsi="Avenir Next LT Pro" w:cs="Times New Roman"/>
        </w:rPr>
        <w:t>crediti formativi per la lingua inglese</w:t>
      </w:r>
      <w:r w:rsidR="000934B6">
        <w:rPr>
          <w:rFonts w:ascii="Avenir Next LT Pro" w:eastAsia="Calibri" w:hAnsi="Avenir Next LT Pro" w:cs="Times New Roman"/>
        </w:rPr>
        <w:t>;</w:t>
      </w:r>
      <w:r w:rsidRPr="00487907">
        <w:rPr>
          <w:rFonts w:ascii="Avenir Next LT Pro" w:eastAsia="Calibri" w:hAnsi="Avenir Next LT Pro" w:cs="Times New Roman"/>
        </w:rPr>
        <w:t xml:space="preserve"> </w:t>
      </w:r>
    </w:p>
    <w:p w14:paraId="530EA4E7" w14:textId="15F7AFF5" w:rsidR="000934B6" w:rsidRDefault="00023916" w:rsidP="000934B6">
      <w:pPr>
        <w:spacing w:after="120"/>
        <w:jc w:val="both"/>
        <w:rPr>
          <w:rFonts w:ascii="Avenir Next LT Pro" w:eastAsia="Calibri" w:hAnsi="Avenir Next LT Pro" w:cs="Times New Roman"/>
        </w:rPr>
      </w:pPr>
      <w:r w:rsidRPr="00487907">
        <w:rPr>
          <w:rFonts w:ascii="Avenir Next LT Pro" w:eastAsia="Calibri" w:hAnsi="Avenir Next LT Pro" w:cs="Times New Roman"/>
        </w:rPr>
        <w:t>4) il rafforzamento del dialogo tra studenti</w:t>
      </w:r>
      <w:r w:rsidR="000934B6">
        <w:rPr>
          <w:rFonts w:ascii="Avenir Next LT Pro" w:eastAsia="Calibri" w:hAnsi="Avenir Next LT Pro" w:cs="Times New Roman"/>
        </w:rPr>
        <w:t xml:space="preserve"> e docenti, non limitato alle occasioni formali o istituzionali (come i Consigli o i Consigli allargati) ma </w:t>
      </w:r>
      <w:r w:rsidR="004D6F0A">
        <w:rPr>
          <w:rFonts w:ascii="Avenir Next LT Pro" w:eastAsia="Calibri" w:hAnsi="Avenir Next LT Pro" w:cs="Times New Roman"/>
        </w:rPr>
        <w:t>svolto</w:t>
      </w:r>
      <w:r w:rsidR="000934B6">
        <w:rPr>
          <w:rFonts w:ascii="Avenir Next LT Pro" w:eastAsia="Calibri" w:hAnsi="Avenir Next LT Pro" w:cs="Times New Roman"/>
        </w:rPr>
        <w:t xml:space="preserve"> costantemente in aula</w:t>
      </w:r>
      <w:r w:rsidR="00D718A4" w:rsidRPr="00487907">
        <w:rPr>
          <w:rFonts w:ascii="Avenir Next LT Pro" w:eastAsia="Calibri" w:hAnsi="Avenir Next LT Pro" w:cs="Times New Roman"/>
        </w:rPr>
        <w:t>;</w:t>
      </w:r>
    </w:p>
    <w:p w14:paraId="412C6DAB" w14:textId="0123BA89" w:rsidR="00023916" w:rsidRPr="00487907" w:rsidRDefault="00023916" w:rsidP="000934B6">
      <w:pPr>
        <w:spacing w:after="120"/>
        <w:jc w:val="both"/>
        <w:rPr>
          <w:rFonts w:ascii="Avenir Next LT Pro" w:eastAsia="Calibri" w:hAnsi="Avenir Next LT Pro" w:cs="Times New Roman"/>
        </w:rPr>
      </w:pPr>
      <w:r w:rsidRPr="00487907">
        <w:rPr>
          <w:rFonts w:ascii="Avenir Next LT Pro" w:eastAsia="Calibri" w:hAnsi="Avenir Next LT Pro" w:cs="Times New Roman"/>
        </w:rPr>
        <w:t xml:space="preserve">5) </w:t>
      </w:r>
      <w:r w:rsidR="004A0FA1" w:rsidRPr="00487907">
        <w:rPr>
          <w:rFonts w:ascii="Avenir Next LT Pro" w:eastAsia="Calibri" w:hAnsi="Avenir Next LT Pro" w:cs="Times New Roman"/>
        </w:rPr>
        <w:t xml:space="preserve">il </w:t>
      </w:r>
      <w:r w:rsidR="004A0FA1" w:rsidRPr="00283514">
        <w:rPr>
          <w:rFonts w:ascii="Avenir Next LT Pro" w:eastAsia="Calibri" w:hAnsi="Avenir Next LT Pro" w:cs="Times New Roman"/>
          <w:i/>
          <w:iCs/>
        </w:rPr>
        <w:t>double-degree</w:t>
      </w:r>
      <w:r w:rsidR="004A0FA1" w:rsidRPr="00487907">
        <w:rPr>
          <w:rFonts w:ascii="Avenir Next LT Pro" w:eastAsia="Calibri" w:hAnsi="Avenir Next LT Pro" w:cs="Times New Roman"/>
        </w:rPr>
        <w:t xml:space="preserve"> con la Charles University di Praga </w:t>
      </w:r>
      <w:r w:rsidR="000934B6">
        <w:rPr>
          <w:rFonts w:ascii="Avenir Next LT Pro" w:eastAsia="Calibri" w:hAnsi="Avenir Next LT Pro" w:cs="Times New Roman"/>
        </w:rPr>
        <w:t>è</w:t>
      </w:r>
      <w:r w:rsidR="004A0FA1" w:rsidRPr="00487907">
        <w:rPr>
          <w:rFonts w:ascii="Avenir Next LT Pro" w:eastAsia="Calibri" w:hAnsi="Avenir Next LT Pro" w:cs="Times New Roman"/>
        </w:rPr>
        <w:t xml:space="preserve"> </w:t>
      </w:r>
      <w:r w:rsidR="00C63873">
        <w:rPr>
          <w:rFonts w:ascii="Avenir Next LT Pro" w:eastAsia="Calibri" w:hAnsi="Avenir Next LT Pro" w:cs="Times New Roman"/>
        </w:rPr>
        <w:t xml:space="preserve">stato </w:t>
      </w:r>
      <w:r w:rsidR="000934B6">
        <w:rPr>
          <w:rFonts w:ascii="Avenir Next LT Pro" w:eastAsia="Calibri" w:hAnsi="Avenir Next LT Pro" w:cs="Times New Roman"/>
        </w:rPr>
        <w:t>attiv</w:t>
      </w:r>
      <w:r w:rsidR="00C63873">
        <w:rPr>
          <w:rFonts w:ascii="Avenir Next LT Pro" w:eastAsia="Calibri" w:hAnsi="Avenir Next LT Pro" w:cs="Times New Roman"/>
        </w:rPr>
        <w:t xml:space="preserve">ato </w:t>
      </w:r>
      <w:r w:rsidR="000934B6">
        <w:rPr>
          <w:rFonts w:ascii="Avenir Next LT Pro" w:eastAsia="Calibri" w:hAnsi="Avenir Next LT Pro" w:cs="Times New Roman"/>
        </w:rPr>
        <w:t xml:space="preserve">e </w:t>
      </w:r>
      <w:r w:rsidR="00C63873">
        <w:rPr>
          <w:rFonts w:ascii="Avenir Next LT Pro" w:eastAsia="Calibri" w:hAnsi="Avenir Next LT Pro" w:cs="Times New Roman"/>
        </w:rPr>
        <w:t>diverrà effettivo</w:t>
      </w:r>
      <w:r w:rsidR="004D6F0A" w:rsidRPr="004D6F0A">
        <w:rPr>
          <w:rFonts w:ascii="Avenir Next LT Pro" w:eastAsia="Calibri" w:hAnsi="Avenir Next LT Pro" w:cs="Times New Roman"/>
        </w:rPr>
        <w:t xml:space="preserve"> </w:t>
      </w:r>
      <w:r w:rsidR="004D6F0A" w:rsidRPr="00487907">
        <w:rPr>
          <w:rFonts w:ascii="Avenir Next LT Pro" w:eastAsia="Calibri" w:hAnsi="Avenir Next LT Pro" w:cs="Times New Roman"/>
        </w:rPr>
        <w:t xml:space="preserve">a partire </w:t>
      </w:r>
      <w:r w:rsidR="004D6F0A">
        <w:rPr>
          <w:rFonts w:ascii="Avenir Next LT Pro" w:hAnsi="Avenir Next LT Pro"/>
        </w:rPr>
        <w:t>dall’</w:t>
      </w:r>
      <w:r w:rsidR="00283514">
        <w:rPr>
          <w:rFonts w:ascii="Avenir Next LT Pro" w:hAnsi="Avenir Next LT Pro"/>
        </w:rPr>
        <w:t xml:space="preserve">a.a. </w:t>
      </w:r>
      <w:r w:rsidR="004D6F0A">
        <w:rPr>
          <w:rFonts w:ascii="Avenir Next LT Pro" w:hAnsi="Avenir Next LT Pro"/>
        </w:rPr>
        <w:t>2024-2025</w:t>
      </w:r>
      <w:r w:rsidR="00C63873">
        <w:rPr>
          <w:rFonts w:ascii="Avenir Next LT Pro" w:eastAsia="Calibri" w:hAnsi="Avenir Next LT Pro" w:cs="Times New Roman"/>
        </w:rPr>
        <w:t xml:space="preserve">. Auspicabilmente, </w:t>
      </w:r>
      <w:r w:rsidR="000934B6">
        <w:rPr>
          <w:rFonts w:ascii="Avenir Next LT Pro" w:eastAsia="Calibri" w:hAnsi="Avenir Next LT Pro" w:cs="Times New Roman"/>
        </w:rPr>
        <w:t>5 studenti</w:t>
      </w:r>
      <w:r w:rsidR="00C63873">
        <w:rPr>
          <w:rFonts w:ascii="Avenir Next LT Pro" w:eastAsia="Calibri" w:hAnsi="Avenir Next LT Pro" w:cs="Times New Roman"/>
        </w:rPr>
        <w:t xml:space="preserve"> della Charles University di Praga</w:t>
      </w:r>
      <w:r w:rsidR="000934B6">
        <w:rPr>
          <w:rFonts w:ascii="Avenir Next LT Pro" w:eastAsia="Calibri" w:hAnsi="Avenir Next LT Pro" w:cs="Times New Roman"/>
        </w:rPr>
        <w:t xml:space="preserve"> </w:t>
      </w:r>
      <w:r w:rsidR="00C63873">
        <w:rPr>
          <w:rFonts w:ascii="Avenir Next LT Pro" w:eastAsia="Calibri" w:hAnsi="Avenir Next LT Pro" w:cs="Times New Roman"/>
        </w:rPr>
        <w:t>verranno a Firenze a completare il loro II anno di formazione magistrale e</w:t>
      </w:r>
      <w:r w:rsidR="000934B6">
        <w:rPr>
          <w:rFonts w:ascii="Avenir Next LT Pro" w:eastAsia="Calibri" w:hAnsi="Avenir Next LT Pro" w:cs="Times New Roman"/>
        </w:rPr>
        <w:t xml:space="preserve"> 5 studenti d</w:t>
      </w:r>
      <w:r w:rsidR="00C63873">
        <w:rPr>
          <w:rFonts w:ascii="Avenir Next LT Pro" w:eastAsia="Calibri" w:hAnsi="Avenir Next LT Pro" w:cs="Times New Roman"/>
        </w:rPr>
        <w:t xml:space="preserve">ell’Università di </w:t>
      </w:r>
      <w:r w:rsidR="000934B6">
        <w:rPr>
          <w:rFonts w:ascii="Avenir Next LT Pro" w:eastAsia="Calibri" w:hAnsi="Avenir Next LT Pro" w:cs="Times New Roman"/>
        </w:rPr>
        <w:t xml:space="preserve">Firenze andranno </w:t>
      </w:r>
      <w:r w:rsidR="00C63873">
        <w:rPr>
          <w:rFonts w:ascii="Avenir Next LT Pro" w:eastAsia="Calibri" w:hAnsi="Avenir Next LT Pro" w:cs="Times New Roman"/>
        </w:rPr>
        <w:t xml:space="preserve">a completare il loro II anno di formazione magistrale </w:t>
      </w:r>
      <w:r w:rsidR="004D6F0A">
        <w:rPr>
          <w:rFonts w:ascii="Avenir Next LT Pro" w:eastAsia="Calibri" w:hAnsi="Avenir Next LT Pro" w:cs="Times New Roman"/>
        </w:rPr>
        <w:t>presso la Cha</w:t>
      </w:r>
      <w:r w:rsidR="00283514">
        <w:rPr>
          <w:rFonts w:ascii="Avenir Next LT Pro" w:eastAsia="Calibri" w:hAnsi="Avenir Next LT Pro" w:cs="Times New Roman"/>
        </w:rPr>
        <w:t>r</w:t>
      </w:r>
      <w:r w:rsidR="004D6F0A">
        <w:rPr>
          <w:rFonts w:ascii="Avenir Next LT Pro" w:eastAsia="Calibri" w:hAnsi="Avenir Next LT Pro" w:cs="Times New Roman"/>
        </w:rPr>
        <w:t>les University</w:t>
      </w:r>
      <w:r w:rsidR="004A0FA1" w:rsidRPr="00487907">
        <w:rPr>
          <w:rFonts w:ascii="Avenir Next LT Pro" w:eastAsia="Calibri" w:hAnsi="Avenir Next LT Pro" w:cs="Times New Roman"/>
        </w:rPr>
        <w:t xml:space="preserve">. </w:t>
      </w:r>
    </w:p>
    <w:p w14:paraId="37DFA818" w14:textId="091870BA" w:rsidR="00462D58" w:rsidRDefault="00462D58" w:rsidP="00BB2B7C">
      <w:pPr>
        <w:spacing w:before="240" w:after="240"/>
        <w:jc w:val="both"/>
        <w:rPr>
          <w:rFonts w:ascii="Avenir Next LT Pro" w:eastAsia="Calibri" w:hAnsi="Avenir Next LT Pro" w:cs="Times New Roman"/>
        </w:rPr>
      </w:pPr>
      <w:r>
        <w:rPr>
          <w:rFonts w:ascii="Avenir Next LT Pro" w:eastAsia="Calibri" w:hAnsi="Avenir Next LT Pro" w:cs="Times New Roman"/>
        </w:rPr>
        <w:t xml:space="preserve">Tra le azioni </w:t>
      </w:r>
      <w:r w:rsidR="00AD571D">
        <w:rPr>
          <w:rFonts w:ascii="Avenir Next LT Pro" w:eastAsia="Calibri" w:hAnsi="Avenir Next LT Pro" w:cs="Times New Roman"/>
        </w:rPr>
        <w:t>immaginate</w:t>
      </w:r>
      <w:r>
        <w:rPr>
          <w:rFonts w:ascii="Avenir Next LT Pro" w:eastAsia="Calibri" w:hAnsi="Avenir Next LT Pro" w:cs="Times New Roman"/>
        </w:rPr>
        <w:t xml:space="preserve"> per </w:t>
      </w:r>
      <w:r w:rsidR="004D6F0A">
        <w:rPr>
          <w:rFonts w:ascii="Avenir Next LT Pro" w:eastAsia="Calibri" w:hAnsi="Avenir Next LT Pro" w:cs="Times New Roman"/>
        </w:rPr>
        <w:t>l’</w:t>
      </w:r>
      <w:r w:rsidR="00283514">
        <w:rPr>
          <w:rFonts w:ascii="Avenir Next LT Pro" w:eastAsia="Calibri" w:hAnsi="Avenir Next LT Pro" w:cs="Times New Roman"/>
        </w:rPr>
        <w:t xml:space="preserve">a.a. </w:t>
      </w:r>
      <w:r w:rsidR="004D6F0A">
        <w:rPr>
          <w:rFonts w:ascii="Avenir Next LT Pro" w:eastAsia="Calibri" w:hAnsi="Avenir Next LT Pro" w:cs="Times New Roman"/>
        </w:rPr>
        <w:t>2024-2025</w:t>
      </w:r>
      <w:r>
        <w:rPr>
          <w:rFonts w:ascii="Avenir Next LT Pro" w:eastAsia="Calibri" w:hAnsi="Avenir Next LT Pro" w:cs="Times New Roman"/>
        </w:rPr>
        <w:t xml:space="preserve"> segnaliamo:</w:t>
      </w:r>
    </w:p>
    <w:p w14:paraId="66DE1F46" w14:textId="77777777" w:rsidR="00C63873" w:rsidRDefault="00D44F56" w:rsidP="00C63873">
      <w:pPr>
        <w:spacing w:before="240" w:after="240"/>
        <w:jc w:val="both"/>
        <w:rPr>
          <w:rFonts w:ascii="Avenir Next LT Pro" w:eastAsia="Times New Roman" w:hAnsi="Avenir Next LT Pro" w:cs="Arial"/>
          <w:color w:val="222222"/>
          <w:shd w:val="clear" w:color="auto" w:fill="FFFFFF"/>
          <w:lang w:eastAsia="it-IT"/>
        </w:rPr>
      </w:pPr>
      <w:r>
        <w:rPr>
          <w:rFonts w:ascii="Avenir Next LT Pro" w:eastAsia="Times New Roman" w:hAnsi="Avenir Next LT Pro" w:cs="Arial"/>
          <w:color w:val="222222"/>
          <w:lang w:eastAsia="it-IT"/>
        </w:rPr>
        <w:t>1) Un rafforzamento del c</w:t>
      </w:r>
      <w:r w:rsidRPr="000320D3">
        <w:rPr>
          <w:rFonts w:ascii="Avenir Next LT Pro" w:eastAsia="Times New Roman" w:hAnsi="Avenir Next LT Pro" w:cs="Arial"/>
          <w:color w:val="222222"/>
          <w:lang w:eastAsia="it-IT"/>
        </w:rPr>
        <w:t xml:space="preserve">oordinamento tra i docenti che insegnano nel medesimo semestre per verificare il carico di lavoro degli studenti </w:t>
      </w:r>
      <w:r>
        <w:rPr>
          <w:rFonts w:ascii="Avenir Next LT Pro" w:eastAsia="Times New Roman" w:hAnsi="Avenir Next LT Pro" w:cs="Arial"/>
          <w:color w:val="222222"/>
          <w:lang w:eastAsia="it-IT"/>
        </w:rPr>
        <w:t>risultante</w:t>
      </w:r>
      <w:r w:rsidRPr="000320D3">
        <w:rPr>
          <w:rFonts w:ascii="Avenir Next LT Pro" w:eastAsia="Times New Roman" w:hAnsi="Avenir Next LT Pro" w:cs="Arial"/>
          <w:color w:val="222222"/>
          <w:lang w:eastAsia="it-IT"/>
        </w:rPr>
        <w:t xml:space="preserve"> da un tipo di attività didattica che usa forme di verifica dell'apprendimento </w:t>
      </w:r>
      <w:r w:rsidRPr="00283514">
        <w:rPr>
          <w:rFonts w:ascii="Avenir Next LT Pro" w:eastAsia="Times New Roman" w:hAnsi="Avenir Next LT Pro" w:cs="Arial"/>
          <w:i/>
          <w:iCs/>
          <w:color w:val="222222"/>
          <w:lang w:eastAsia="it-IT"/>
        </w:rPr>
        <w:t>in itinere</w:t>
      </w:r>
      <w:r>
        <w:rPr>
          <w:rFonts w:ascii="Avenir Next LT Pro" w:eastAsia="Times New Roman" w:hAnsi="Avenir Next LT Pro" w:cs="Arial"/>
          <w:color w:val="222222"/>
          <w:lang w:eastAsia="it-IT"/>
        </w:rPr>
        <w:t>.</w:t>
      </w:r>
      <w:r w:rsidR="00AB1FAF" w:rsidRPr="00AB1FAF">
        <w:rPr>
          <w:rFonts w:ascii="Avenir Next LT Pro" w:eastAsia="Times New Roman" w:hAnsi="Avenir Next LT Pro" w:cs="Arial"/>
          <w:color w:val="222222"/>
          <w:shd w:val="clear" w:color="auto" w:fill="FFFFFF"/>
          <w:lang w:eastAsia="it-IT"/>
        </w:rPr>
        <w:t xml:space="preserve"> </w:t>
      </w:r>
      <w:r w:rsidR="00AB1FAF">
        <w:rPr>
          <w:rFonts w:ascii="Avenir Next LT Pro" w:eastAsia="Times New Roman" w:hAnsi="Avenir Next LT Pro" w:cs="Arial"/>
          <w:color w:val="222222"/>
          <w:shd w:val="clear" w:color="auto" w:fill="FFFFFF"/>
          <w:lang w:eastAsia="it-IT"/>
        </w:rPr>
        <w:t>A tale proposito, sarebbe opportuno un più efficace coordinamento del</w:t>
      </w:r>
      <w:r w:rsidR="00AB1FAF" w:rsidRPr="00CF798C">
        <w:rPr>
          <w:rFonts w:ascii="Avenir Next LT Pro" w:eastAsia="Times New Roman" w:hAnsi="Avenir Next LT Pro" w:cs="Arial"/>
          <w:color w:val="222222"/>
          <w:shd w:val="clear" w:color="auto" w:fill="FFFFFF"/>
          <w:lang w:eastAsia="it-IT"/>
        </w:rPr>
        <w:t xml:space="preserve">le attività </w:t>
      </w:r>
      <w:r w:rsidR="00AB1FAF">
        <w:rPr>
          <w:rFonts w:ascii="Avenir Next LT Pro" w:eastAsia="Times New Roman" w:hAnsi="Avenir Next LT Pro" w:cs="Arial"/>
          <w:color w:val="222222"/>
          <w:shd w:val="clear" w:color="auto" w:fill="FFFFFF"/>
          <w:lang w:eastAsia="it-IT"/>
        </w:rPr>
        <w:t>previste dai</w:t>
      </w:r>
      <w:r w:rsidR="00AB1FAF" w:rsidRPr="00CF798C">
        <w:rPr>
          <w:rFonts w:ascii="Avenir Next LT Pro" w:eastAsia="Times New Roman" w:hAnsi="Avenir Next LT Pro" w:cs="Arial"/>
          <w:color w:val="222222"/>
          <w:shd w:val="clear" w:color="auto" w:fill="FFFFFF"/>
          <w:lang w:eastAsia="it-IT"/>
        </w:rPr>
        <w:t xml:space="preserve"> </w:t>
      </w:r>
      <w:r w:rsidR="00AB1FAF">
        <w:rPr>
          <w:rFonts w:ascii="Avenir Next LT Pro" w:eastAsia="Times New Roman" w:hAnsi="Avenir Next LT Pro" w:cs="Arial"/>
          <w:color w:val="222222"/>
          <w:shd w:val="clear" w:color="auto" w:fill="FFFFFF"/>
          <w:lang w:eastAsia="it-IT"/>
        </w:rPr>
        <w:t xml:space="preserve">vari </w:t>
      </w:r>
      <w:r w:rsidR="00AB1FAF" w:rsidRPr="00CF798C">
        <w:rPr>
          <w:rFonts w:ascii="Avenir Next LT Pro" w:eastAsia="Times New Roman" w:hAnsi="Avenir Next LT Pro" w:cs="Arial"/>
          <w:color w:val="222222"/>
          <w:shd w:val="clear" w:color="auto" w:fill="FFFFFF"/>
          <w:lang w:eastAsia="it-IT"/>
        </w:rPr>
        <w:t>corsi</w:t>
      </w:r>
      <w:r w:rsidR="00AB1FAF">
        <w:rPr>
          <w:rFonts w:ascii="Avenir Next LT Pro" w:eastAsia="Times New Roman" w:hAnsi="Avenir Next LT Pro" w:cs="Arial"/>
          <w:color w:val="222222"/>
          <w:shd w:val="clear" w:color="auto" w:fill="FFFFFF"/>
          <w:lang w:eastAsia="it-IT"/>
        </w:rPr>
        <w:t xml:space="preserve"> e delle modalità di verifica dell’apprendimento.</w:t>
      </w:r>
    </w:p>
    <w:p w14:paraId="70A6B78F" w14:textId="2231AD9D" w:rsidR="00AB1FAF" w:rsidRDefault="00AB1FAF" w:rsidP="00C63873">
      <w:pPr>
        <w:spacing w:before="240" w:after="240"/>
        <w:jc w:val="both"/>
        <w:rPr>
          <w:rFonts w:ascii="Avenir Next LT Pro" w:eastAsia="Times New Roman" w:hAnsi="Avenir Next LT Pro" w:cs="Arial"/>
          <w:color w:val="222222"/>
          <w:shd w:val="clear" w:color="auto" w:fill="FFFFFF"/>
          <w:lang w:eastAsia="it-IT"/>
        </w:rPr>
      </w:pPr>
      <w:r>
        <w:rPr>
          <w:rFonts w:ascii="Avenir Next LT Pro" w:eastAsia="Times New Roman" w:hAnsi="Avenir Next LT Pro" w:cs="Arial"/>
          <w:color w:val="222222"/>
          <w:lang w:eastAsia="it-IT"/>
        </w:rPr>
        <w:t xml:space="preserve">2) La promozione </w:t>
      </w:r>
      <w:r>
        <w:rPr>
          <w:rFonts w:ascii="Avenir Next LT Pro" w:eastAsia="Times New Roman" w:hAnsi="Avenir Next LT Pro" w:cs="Arial"/>
          <w:color w:val="222222"/>
          <w:shd w:val="clear" w:color="auto" w:fill="FFFFFF"/>
          <w:lang w:eastAsia="it-IT"/>
        </w:rPr>
        <w:t>di</w:t>
      </w:r>
      <w:r w:rsidRPr="00CF798C">
        <w:rPr>
          <w:rFonts w:ascii="Avenir Next LT Pro" w:eastAsia="Times New Roman" w:hAnsi="Avenir Next LT Pro" w:cs="Arial"/>
          <w:color w:val="222222"/>
          <w:shd w:val="clear" w:color="auto" w:fill="FFFFFF"/>
          <w:lang w:eastAsia="it-IT"/>
        </w:rPr>
        <w:t xml:space="preserve"> </w:t>
      </w:r>
      <w:r>
        <w:rPr>
          <w:rFonts w:ascii="Avenir Next LT Pro" w:eastAsia="Times New Roman" w:hAnsi="Avenir Next LT Pro" w:cs="Arial"/>
          <w:color w:val="222222"/>
          <w:shd w:val="clear" w:color="auto" w:fill="FFFFFF"/>
          <w:lang w:eastAsia="it-IT"/>
        </w:rPr>
        <w:t>programmi</w:t>
      </w:r>
      <w:r w:rsidRPr="00CF798C">
        <w:rPr>
          <w:rFonts w:ascii="Avenir Next LT Pro" w:eastAsia="Times New Roman" w:hAnsi="Avenir Next LT Pro" w:cs="Arial"/>
          <w:color w:val="222222"/>
          <w:shd w:val="clear" w:color="auto" w:fill="FFFFFF"/>
          <w:lang w:eastAsia="it-IT"/>
        </w:rPr>
        <w:t xml:space="preserve"> </w:t>
      </w:r>
      <w:r>
        <w:rPr>
          <w:rFonts w:ascii="Avenir Next LT Pro" w:eastAsia="Times New Roman" w:hAnsi="Avenir Next LT Pro" w:cs="Arial"/>
          <w:color w:val="222222"/>
          <w:shd w:val="clear" w:color="auto" w:fill="FFFFFF"/>
          <w:lang w:eastAsia="it-IT"/>
        </w:rPr>
        <w:t xml:space="preserve">dei corsi </w:t>
      </w:r>
      <w:r w:rsidRPr="00CF798C">
        <w:rPr>
          <w:rFonts w:ascii="Avenir Next LT Pro" w:eastAsia="Times New Roman" w:hAnsi="Avenir Next LT Pro" w:cs="Arial"/>
          <w:color w:val="222222"/>
          <w:shd w:val="clear" w:color="auto" w:fill="FFFFFF"/>
          <w:lang w:eastAsia="it-IT"/>
        </w:rPr>
        <w:t>pensati per favorire la possibilità di sostenere gli esami immediatamente dopo la conclusione del percorso di insegnamento, considerato come propedeutico all'esame.</w:t>
      </w:r>
    </w:p>
    <w:p w14:paraId="3BAC94FD" w14:textId="7AA7B6BE" w:rsidR="00AB1FAF" w:rsidRDefault="00AB1FAF" w:rsidP="00BB2B7C">
      <w:pPr>
        <w:spacing w:before="240" w:after="240"/>
        <w:jc w:val="both"/>
        <w:rPr>
          <w:rFonts w:ascii="Avenir Next LT Pro" w:eastAsia="Times New Roman" w:hAnsi="Avenir Next LT Pro" w:cs="Arial"/>
          <w:color w:val="222222"/>
          <w:lang w:eastAsia="it-IT"/>
        </w:rPr>
      </w:pPr>
      <w:r>
        <w:rPr>
          <w:rFonts w:ascii="Avenir Next LT Pro" w:eastAsia="Times New Roman" w:hAnsi="Avenir Next LT Pro" w:cs="Arial"/>
          <w:color w:val="222222"/>
          <w:lang w:eastAsia="it-IT"/>
        </w:rPr>
        <w:t xml:space="preserve">3) Una riflessione costante e socializzata delle tecniche di insegnamento innovative e che facilitino l’inclusione di studenti provenienti da </w:t>
      </w:r>
      <w:r w:rsidRPr="00283514">
        <w:rPr>
          <w:rFonts w:ascii="Avenir Next LT Pro" w:eastAsia="Times New Roman" w:hAnsi="Avenir Next LT Pro" w:cs="Arial"/>
          <w:i/>
          <w:iCs/>
          <w:color w:val="222222"/>
          <w:lang w:eastAsia="it-IT"/>
        </w:rPr>
        <w:t>background</w:t>
      </w:r>
      <w:r>
        <w:rPr>
          <w:rFonts w:ascii="Avenir Next LT Pro" w:eastAsia="Times New Roman" w:hAnsi="Avenir Next LT Pro" w:cs="Arial"/>
          <w:color w:val="222222"/>
          <w:lang w:eastAsia="it-IT"/>
        </w:rPr>
        <w:t xml:space="preserve"> formativi e disciplinari diversi.</w:t>
      </w:r>
    </w:p>
    <w:p w14:paraId="2004B37C" w14:textId="45AF753C" w:rsidR="00AB1FAF" w:rsidRDefault="00AB1FAF" w:rsidP="00AB1FAF">
      <w:pPr>
        <w:jc w:val="both"/>
        <w:rPr>
          <w:rFonts w:ascii="Avenir Next LT Pro" w:eastAsia="Times New Roman" w:hAnsi="Avenir Next LT Pro" w:cs="Arial"/>
          <w:color w:val="222222"/>
          <w:shd w:val="clear" w:color="auto" w:fill="FFFFFF"/>
          <w:lang w:eastAsia="it-IT"/>
        </w:rPr>
      </w:pPr>
      <w:r>
        <w:rPr>
          <w:rFonts w:ascii="Avenir Next LT Pro" w:eastAsia="Times New Roman" w:hAnsi="Avenir Next LT Pro" w:cs="Arial"/>
          <w:color w:val="222222"/>
          <w:lang w:eastAsia="it-IT"/>
        </w:rPr>
        <w:t xml:space="preserve">4) Una maggiore consapevolezza del fatto che i punti di </w:t>
      </w:r>
      <w:r w:rsidR="004D6F0A">
        <w:rPr>
          <w:rFonts w:ascii="Avenir Next LT Pro" w:eastAsia="Times New Roman" w:hAnsi="Avenir Next LT Pro" w:cs="Arial"/>
          <w:color w:val="222222"/>
          <w:lang w:eastAsia="it-IT"/>
        </w:rPr>
        <w:t xml:space="preserve">forza </w:t>
      </w:r>
      <w:r>
        <w:rPr>
          <w:rFonts w:ascii="Avenir Next LT Pro" w:eastAsia="Times New Roman" w:hAnsi="Avenir Next LT Pro" w:cs="Arial"/>
          <w:color w:val="222222"/>
          <w:lang w:eastAsia="it-IT"/>
        </w:rPr>
        <w:t>di questo CdS</w:t>
      </w:r>
      <w:r w:rsidR="00D23227">
        <w:rPr>
          <w:rFonts w:ascii="Avenir Next LT Pro" w:eastAsia="Times New Roman" w:hAnsi="Avenir Next LT Pro" w:cs="Arial"/>
          <w:color w:val="222222"/>
          <w:lang w:eastAsia="it-IT"/>
        </w:rPr>
        <w:t>,</w:t>
      </w:r>
      <w:r>
        <w:rPr>
          <w:rFonts w:ascii="Avenir Next LT Pro" w:eastAsia="Times New Roman" w:hAnsi="Avenir Next LT Pro" w:cs="Arial"/>
          <w:color w:val="222222"/>
          <w:lang w:eastAsia="it-IT"/>
        </w:rPr>
        <w:t xml:space="preserve"> in particolare l’interdisciplinarietà e l’eterogeneità degli studenti</w:t>
      </w:r>
      <w:r w:rsidR="00D23227">
        <w:rPr>
          <w:rFonts w:ascii="Avenir Next LT Pro" w:eastAsia="Times New Roman" w:hAnsi="Avenir Next LT Pro" w:cs="Arial"/>
          <w:color w:val="222222"/>
          <w:lang w:eastAsia="it-IT"/>
        </w:rPr>
        <w:t>,</w:t>
      </w:r>
      <w:r>
        <w:rPr>
          <w:rFonts w:ascii="Avenir Next LT Pro" w:eastAsia="Times New Roman" w:hAnsi="Avenir Next LT Pro" w:cs="Arial"/>
          <w:color w:val="222222"/>
          <w:lang w:eastAsia="it-IT"/>
        </w:rPr>
        <w:t xml:space="preserve"> costituiscono anche delle sfide. </w:t>
      </w:r>
      <w:r>
        <w:rPr>
          <w:rFonts w:ascii="Avenir Next LT Pro" w:eastAsia="Times New Roman" w:hAnsi="Avenir Next LT Pro" w:cs="Arial"/>
          <w:color w:val="222222"/>
          <w:shd w:val="clear" w:color="auto" w:fill="FFFFFF"/>
          <w:lang w:eastAsia="it-IT"/>
        </w:rPr>
        <w:t>A</w:t>
      </w:r>
      <w:r w:rsidR="00D44F56" w:rsidRPr="00CF798C">
        <w:rPr>
          <w:rFonts w:ascii="Avenir Next LT Pro" w:eastAsia="Times New Roman" w:hAnsi="Avenir Next LT Pro" w:cs="Arial"/>
          <w:color w:val="222222"/>
          <w:shd w:val="clear" w:color="auto" w:fill="FFFFFF"/>
          <w:lang w:eastAsia="it-IT"/>
        </w:rPr>
        <w:t>d esempio</w:t>
      </w:r>
      <w:r>
        <w:rPr>
          <w:rFonts w:ascii="Avenir Next LT Pro" w:eastAsia="Times New Roman" w:hAnsi="Avenir Next LT Pro" w:cs="Arial"/>
          <w:color w:val="222222"/>
          <w:shd w:val="clear" w:color="auto" w:fill="FFFFFF"/>
          <w:lang w:eastAsia="it-IT"/>
        </w:rPr>
        <w:t>,</w:t>
      </w:r>
      <w:r w:rsidR="00D44F56" w:rsidRPr="00CF798C">
        <w:rPr>
          <w:rFonts w:ascii="Avenir Next LT Pro" w:eastAsia="Times New Roman" w:hAnsi="Avenir Next LT Pro" w:cs="Arial"/>
          <w:color w:val="222222"/>
          <w:shd w:val="clear" w:color="auto" w:fill="FFFFFF"/>
          <w:lang w:eastAsia="it-IT"/>
        </w:rPr>
        <w:t xml:space="preserve"> l'alta percentuale di studenti</w:t>
      </w:r>
      <w:r>
        <w:rPr>
          <w:rFonts w:ascii="Avenir Next LT Pro" w:eastAsia="Times New Roman" w:hAnsi="Avenir Next LT Pro" w:cs="Arial"/>
          <w:color w:val="222222"/>
          <w:shd w:val="clear" w:color="auto" w:fill="FFFFFF"/>
          <w:lang w:eastAsia="it-IT"/>
        </w:rPr>
        <w:t>/studentesse</w:t>
      </w:r>
      <w:r w:rsidR="00D44F56" w:rsidRPr="00CF798C">
        <w:rPr>
          <w:rFonts w:ascii="Avenir Next LT Pro" w:eastAsia="Times New Roman" w:hAnsi="Avenir Next LT Pro" w:cs="Arial"/>
          <w:color w:val="222222"/>
          <w:shd w:val="clear" w:color="auto" w:fill="FFFFFF"/>
          <w:lang w:eastAsia="it-IT"/>
        </w:rPr>
        <w:t xml:space="preserve"> lavoratori</w:t>
      </w:r>
      <w:r>
        <w:rPr>
          <w:rFonts w:ascii="Avenir Next LT Pro" w:eastAsia="Times New Roman" w:hAnsi="Avenir Next LT Pro" w:cs="Arial"/>
          <w:color w:val="222222"/>
          <w:shd w:val="clear" w:color="auto" w:fill="FFFFFF"/>
          <w:lang w:eastAsia="it-IT"/>
        </w:rPr>
        <w:t>/lavoratrici</w:t>
      </w:r>
      <w:r w:rsidR="00D44F56" w:rsidRPr="00CF798C">
        <w:rPr>
          <w:rFonts w:ascii="Avenir Next LT Pro" w:eastAsia="Times New Roman" w:hAnsi="Avenir Next LT Pro" w:cs="Arial"/>
          <w:color w:val="222222"/>
          <w:shd w:val="clear" w:color="auto" w:fill="FFFFFF"/>
          <w:lang w:eastAsia="it-IT"/>
        </w:rPr>
        <w:t xml:space="preserve"> potrebbe influire negativamente sull</w:t>
      </w:r>
      <w:r w:rsidR="00D23227">
        <w:rPr>
          <w:rFonts w:ascii="Avenir Next LT Pro" w:eastAsia="Times New Roman" w:hAnsi="Avenir Next LT Pro" w:cs="Arial"/>
          <w:color w:val="222222"/>
          <w:shd w:val="clear" w:color="auto" w:fill="FFFFFF"/>
          <w:lang w:eastAsia="it-IT"/>
        </w:rPr>
        <w:t>’andamento delle</w:t>
      </w:r>
      <w:r w:rsidR="00D44F56" w:rsidRPr="00CF798C">
        <w:rPr>
          <w:rFonts w:ascii="Avenir Next LT Pro" w:eastAsia="Times New Roman" w:hAnsi="Avenir Next LT Pro" w:cs="Arial"/>
          <w:color w:val="222222"/>
          <w:shd w:val="clear" w:color="auto" w:fill="FFFFFF"/>
          <w:lang w:eastAsia="it-IT"/>
        </w:rPr>
        <w:t xml:space="preserve"> loro carriere</w:t>
      </w:r>
      <w:r w:rsidR="00D23227">
        <w:rPr>
          <w:rFonts w:ascii="Avenir Next LT Pro" w:eastAsia="Times New Roman" w:hAnsi="Avenir Next LT Pro" w:cs="Arial"/>
          <w:color w:val="222222"/>
          <w:shd w:val="clear" w:color="auto" w:fill="FFFFFF"/>
          <w:lang w:eastAsia="it-IT"/>
        </w:rPr>
        <w:t xml:space="preserve">, rallentando il percorso formativo; </w:t>
      </w:r>
      <w:r w:rsidRPr="00CF798C">
        <w:rPr>
          <w:rFonts w:ascii="Avenir Next LT Pro" w:eastAsia="Times New Roman" w:hAnsi="Avenir Next LT Pro" w:cs="Arial"/>
          <w:color w:val="222222"/>
          <w:shd w:val="clear" w:color="auto" w:fill="FFFFFF"/>
          <w:lang w:eastAsia="it-IT"/>
        </w:rPr>
        <w:t>la diversità</w:t>
      </w:r>
      <w:r w:rsidR="00D44F56" w:rsidRPr="00CF798C">
        <w:rPr>
          <w:rFonts w:ascii="Avenir Next LT Pro" w:eastAsia="Times New Roman" w:hAnsi="Avenir Next LT Pro" w:cs="Arial"/>
          <w:color w:val="222222"/>
          <w:shd w:val="clear" w:color="auto" w:fill="FFFFFF"/>
          <w:lang w:eastAsia="it-IT"/>
        </w:rPr>
        <w:t xml:space="preserve"> </w:t>
      </w:r>
      <w:r>
        <w:rPr>
          <w:rFonts w:ascii="Avenir Next LT Pro" w:eastAsia="Times New Roman" w:hAnsi="Avenir Next LT Pro" w:cs="Arial"/>
          <w:color w:val="222222"/>
          <w:shd w:val="clear" w:color="auto" w:fill="FFFFFF"/>
          <w:lang w:eastAsia="it-IT"/>
        </w:rPr>
        <w:t>dei percorsi formativi pregressi, p</w:t>
      </w:r>
      <w:r w:rsidR="00D44F56" w:rsidRPr="00CF798C">
        <w:rPr>
          <w:rFonts w:ascii="Avenir Next LT Pro" w:eastAsia="Times New Roman" w:hAnsi="Avenir Next LT Pro" w:cs="Arial"/>
          <w:color w:val="222222"/>
          <w:shd w:val="clear" w:color="auto" w:fill="FFFFFF"/>
          <w:lang w:eastAsia="it-IT"/>
        </w:rPr>
        <w:t xml:space="preserve">ur rappresentando una ricchezza del corso che deve essere </w:t>
      </w:r>
      <w:r>
        <w:rPr>
          <w:rFonts w:ascii="Avenir Next LT Pro" w:eastAsia="Times New Roman" w:hAnsi="Avenir Next LT Pro" w:cs="Arial"/>
          <w:color w:val="222222"/>
          <w:shd w:val="clear" w:color="auto" w:fill="FFFFFF"/>
          <w:lang w:eastAsia="it-IT"/>
        </w:rPr>
        <w:t>sostenuta</w:t>
      </w:r>
      <w:r w:rsidR="00D44F56" w:rsidRPr="00CF798C">
        <w:rPr>
          <w:rFonts w:ascii="Avenir Next LT Pro" w:eastAsia="Times New Roman" w:hAnsi="Avenir Next LT Pro" w:cs="Arial"/>
          <w:color w:val="222222"/>
          <w:shd w:val="clear" w:color="auto" w:fill="FFFFFF"/>
          <w:lang w:eastAsia="it-IT"/>
        </w:rPr>
        <w:t xml:space="preserve"> e valorizzata, </w:t>
      </w:r>
      <w:r w:rsidR="00D23227">
        <w:rPr>
          <w:rFonts w:ascii="Avenir Next LT Pro" w:eastAsia="Times New Roman" w:hAnsi="Avenir Next LT Pro" w:cs="Arial"/>
          <w:color w:val="222222"/>
          <w:shd w:val="clear" w:color="auto" w:fill="FFFFFF"/>
          <w:lang w:eastAsia="it-IT"/>
        </w:rPr>
        <w:t xml:space="preserve">crea delle classi con conoscenze disomogenee che possono costituire un problema tanto per gli/le studenti/studentesse nel partecipare alle lezioni, quanto per </w:t>
      </w:r>
      <w:r w:rsidR="00281180">
        <w:rPr>
          <w:rFonts w:ascii="Avenir Next LT Pro" w:eastAsia="Times New Roman" w:hAnsi="Avenir Next LT Pro" w:cs="Arial"/>
          <w:color w:val="222222"/>
          <w:shd w:val="clear" w:color="auto" w:fill="FFFFFF"/>
          <w:lang w:eastAsia="it-IT"/>
        </w:rPr>
        <w:t xml:space="preserve">i </w:t>
      </w:r>
      <w:r w:rsidR="00D23227">
        <w:rPr>
          <w:rFonts w:ascii="Avenir Next LT Pro" w:eastAsia="Times New Roman" w:hAnsi="Avenir Next LT Pro" w:cs="Arial"/>
          <w:color w:val="222222"/>
          <w:shd w:val="clear" w:color="auto" w:fill="FFFFFF"/>
          <w:lang w:eastAsia="it-IT"/>
        </w:rPr>
        <w:t>docent</w:t>
      </w:r>
      <w:r w:rsidR="00281180">
        <w:rPr>
          <w:rFonts w:ascii="Avenir Next LT Pro" w:eastAsia="Times New Roman" w:hAnsi="Avenir Next LT Pro" w:cs="Arial"/>
          <w:color w:val="222222"/>
          <w:shd w:val="clear" w:color="auto" w:fill="FFFFFF"/>
          <w:lang w:eastAsia="it-IT"/>
        </w:rPr>
        <w:t>i</w:t>
      </w:r>
      <w:r w:rsidR="00D23227">
        <w:rPr>
          <w:rFonts w:ascii="Avenir Next LT Pro" w:eastAsia="Times New Roman" w:hAnsi="Avenir Next LT Pro" w:cs="Arial"/>
          <w:color w:val="222222"/>
          <w:shd w:val="clear" w:color="auto" w:fill="FFFFFF"/>
          <w:lang w:eastAsia="it-IT"/>
        </w:rPr>
        <w:t xml:space="preserve"> nell’individuare argomenti e strategie didattiche adeguate</w:t>
      </w:r>
      <w:r w:rsidR="00AD571D">
        <w:rPr>
          <w:rFonts w:ascii="Avenir Next LT Pro" w:eastAsia="Times New Roman" w:hAnsi="Avenir Next LT Pro" w:cs="Arial"/>
          <w:color w:val="222222"/>
          <w:shd w:val="clear" w:color="auto" w:fill="FFFFFF"/>
          <w:lang w:eastAsia="it-IT"/>
        </w:rPr>
        <w:t>. L’esserne consapevoli</w:t>
      </w:r>
      <w:r w:rsidR="00B81DE6">
        <w:rPr>
          <w:rFonts w:ascii="Avenir Next LT Pro" w:eastAsia="Times New Roman" w:hAnsi="Avenir Next LT Pro" w:cs="Arial"/>
          <w:color w:val="222222"/>
          <w:shd w:val="clear" w:color="auto" w:fill="FFFFFF"/>
          <w:lang w:eastAsia="it-IT"/>
        </w:rPr>
        <w:t xml:space="preserve"> </w:t>
      </w:r>
      <w:r w:rsidR="00B46EED">
        <w:rPr>
          <w:rFonts w:ascii="Avenir Next LT Pro" w:eastAsia="Times New Roman" w:hAnsi="Avenir Next LT Pro" w:cs="Arial"/>
          <w:color w:val="222222"/>
          <w:shd w:val="clear" w:color="auto" w:fill="FFFFFF"/>
          <w:lang w:eastAsia="it-IT"/>
        </w:rPr>
        <w:t xml:space="preserve">suggerisce di </w:t>
      </w:r>
      <w:r w:rsidR="00AD571D">
        <w:rPr>
          <w:rFonts w:ascii="Avenir Next LT Pro" w:eastAsia="Times New Roman" w:hAnsi="Avenir Next LT Pro" w:cs="Arial"/>
          <w:color w:val="222222"/>
          <w:shd w:val="clear" w:color="auto" w:fill="FFFFFF"/>
          <w:lang w:eastAsia="it-IT"/>
        </w:rPr>
        <w:t xml:space="preserve">non dare mai niente per scontato </w:t>
      </w:r>
      <w:r w:rsidR="00AD571D">
        <w:rPr>
          <w:rFonts w:ascii="Avenir Next LT Pro" w:eastAsia="Times New Roman" w:hAnsi="Avenir Next LT Pro" w:cs="Arial"/>
          <w:color w:val="222222"/>
          <w:shd w:val="clear" w:color="auto" w:fill="FFFFFF"/>
          <w:lang w:eastAsia="it-IT"/>
        </w:rPr>
        <w:t>in termini di conoscenze</w:t>
      </w:r>
      <w:r w:rsidR="00281180">
        <w:rPr>
          <w:rFonts w:ascii="Avenir Next LT Pro" w:eastAsia="Times New Roman" w:hAnsi="Avenir Next LT Pro" w:cs="Arial"/>
          <w:color w:val="222222"/>
          <w:shd w:val="clear" w:color="auto" w:fill="FFFFFF"/>
          <w:lang w:eastAsia="it-IT"/>
        </w:rPr>
        <w:t xml:space="preserve"> ed assicurarci </w:t>
      </w:r>
      <w:r w:rsidR="00AD571D">
        <w:rPr>
          <w:rFonts w:ascii="Avenir Next LT Pro" w:eastAsia="Times New Roman" w:hAnsi="Avenir Next LT Pro" w:cs="Arial"/>
          <w:color w:val="222222"/>
          <w:shd w:val="clear" w:color="auto" w:fill="FFFFFF"/>
          <w:lang w:eastAsia="it-IT"/>
        </w:rPr>
        <w:t>che il contesto formativo</w:t>
      </w:r>
      <w:r w:rsidR="00281180">
        <w:rPr>
          <w:rFonts w:ascii="Avenir Next LT Pro" w:eastAsia="Times New Roman" w:hAnsi="Avenir Next LT Pro" w:cs="Arial"/>
          <w:color w:val="222222"/>
          <w:shd w:val="clear" w:color="auto" w:fill="FFFFFF"/>
          <w:lang w:eastAsia="it-IT"/>
        </w:rPr>
        <w:t xml:space="preserve"> non risulti mai </w:t>
      </w:r>
      <w:r w:rsidR="00AD571D">
        <w:rPr>
          <w:rFonts w:ascii="Avenir Next LT Pro" w:eastAsia="Times New Roman" w:hAnsi="Avenir Next LT Pro" w:cs="Arial"/>
          <w:color w:val="222222"/>
          <w:shd w:val="clear" w:color="auto" w:fill="FFFFFF"/>
          <w:lang w:eastAsia="it-IT"/>
        </w:rPr>
        <w:t>penalizzante</w:t>
      </w:r>
      <w:r w:rsidR="00281180">
        <w:rPr>
          <w:rFonts w:ascii="Avenir Next LT Pro" w:eastAsia="Times New Roman" w:hAnsi="Avenir Next LT Pro" w:cs="Arial"/>
          <w:color w:val="222222"/>
          <w:shd w:val="clear" w:color="auto" w:fill="FFFFFF"/>
          <w:lang w:eastAsia="it-IT"/>
        </w:rPr>
        <w:t>, escludente</w:t>
      </w:r>
      <w:r w:rsidR="00AD571D">
        <w:rPr>
          <w:rFonts w:ascii="Avenir Next LT Pro" w:eastAsia="Times New Roman" w:hAnsi="Avenir Next LT Pro" w:cs="Arial"/>
          <w:color w:val="222222"/>
          <w:shd w:val="clear" w:color="auto" w:fill="FFFFFF"/>
          <w:lang w:eastAsia="it-IT"/>
        </w:rPr>
        <w:t xml:space="preserve"> e scoraggiante </w:t>
      </w:r>
      <w:r w:rsidR="00281180">
        <w:rPr>
          <w:rFonts w:ascii="Avenir Next LT Pro" w:eastAsia="Times New Roman" w:hAnsi="Avenir Next LT Pro" w:cs="Arial"/>
          <w:color w:val="222222"/>
          <w:shd w:val="clear" w:color="auto" w:fill="FFFFFF"/>
          <w:lang w:eastAsia="it-IT"/>
        </w:rPr>
        <w:t>per nessuno</w:t>
      </w:r>
      <w:r w:rsidR="00281180">
        <w:rPr>
          <w:rFonts w:ascii="Avenir Next LT Pro" w:eastAsia="Times New Roman" w:hAnsi="Avenir Next LT Pro" w:cs="Arial"/>
          <w:color w:val="222222"/>
          <w:shd w:val="clear" w:color="auto" w:fill="FFFFFF"/>
          <w:lang w:eastAsia="it-IT"/>
        </w:rPr>
        <w:t xml:space="preserve">; ma soprattutto </w:t>
      </w:r>
      <w:r w:rsidR="009E69BD">
        <w:rPr>
          <w:rFonts w:ascii="Avenir Next LT Pro" w:eastAsia="Times New Roman" w:hAnsi="Avenir Next LT Pro" w:cs="Arial"/>
          <w:color w:val="222222"/>
          <w:shd w:val="clear" w:color="auto" w:fill="FFFFFF"/>
          <w:lang w:eastAsia="it-IT"/>
        </w:rPr>
        <w:t xml:space="preserve">per </w:t>
      </w:r>
      <w:r w:rsidR="00AD571D">
        <w:rPr>
          <w:rFonts w:ascii="Avenir Next LT Pro" w:eastAsia="Times New Roman" w:hAnsi="Avenir Next LT Pro" w:cs="Arial"/>
          <w:color w:val="222222"/>
          <w:shd w:val="clear" w:color="auto" w:fill="FFFFFF"/>
          <w:lang w:eastAsia="it-IT"/>
        </w:rPr>
        <w:t>quegli</w:t>
      </w:r>
      <w:r w:rsidR="00B46EED">
        <w:rPr>
          <w:rFonts w:ascii="Avenir Next LT Pro" w:eastAsia="Times New Roman" w:hAnsi="Avenir Next LT Pro" w:cs="Arial"/>
          <w:color w:val="222222"/>
          <w:shd w:val="clear" w:color="auto" w:fill="FFFFFF"/>
          <w:lang w:eastAsia="it-IT"/>
        </w:rPr>
        <w:t>/quelle</w:t>
      </w:r>
      <w:r w:rsidR="00AD571D">
        <w:rPr>
          <w:rFonts w:ascii="Avenir Next LT Pro" w:eastAsia="Times New Roman" w:hAnsi="Avenir Next LT Pro" w:cs="Arial"/>
          <w:color w:val="222222"/>
          <w:shd w:val="clear" w:color="auto" w:fill="FFFFFF"/>
          <w:lang w:eastAsia="it-IT"/>
        </w:rPr>
        <w:t xml:space="preserve"> studenti</w:t>
      </w:r>
      <w:r w:rsidR="00B46EED">
        <w:rPr>
          <w:rFonts w:ascii="Avenir Next LT Pro" w:eastAsia="Times New Roman" w:hAnsi="Avenir Next LT Pro" w:cs="Arial"/>
          <w:color w:val="222222"/>
          <w:shd w:val="clear" w:color="auto" w:fill="FFFFFF"/>
          <w:lang w:eastAsia="it-IT"/>
        </w:rPr>
        <w:t>/studentesse</w:t>
      </w:r>
      <w:r w:rsidR="00AD571D">
        <w:rPr>
          <w:rFonts w:ascii="Avenir Next LT Pro" w:eastAsia="Times New Roman" w:hAnsi="Avenir Next LT Pro" w:cs="Arial"/>
          <w:color w:val="222222"/>
          <w:shd w:val="clear" w:color="auto" w:fill="FFFFFF"/>
          <w:lang w:eastAsia="it-IT"/>
        </w:rPr>
        <w:t xml:space="preserve"> che partono da posizioni formative </w:t>
      </w:r>
      <w:r w:rsidR="00B46EED">
        <w:rPr>
          <w:rFonts w:ascii="Avenir Next LT Pro" w:eastAsia="Times New Roman" w:hAnsi="Avenir Next LT Pro" w:cs="Arial"/>
          <w:color w:val="222222"/>
          <w:shd w:val="clear" w:color="auto" w:fill="FFFFFF"/>
          <w:lang w:eastAsia="it-IT"/>
        </w:rPr>
        <w:t>particolarmente disomogenee rispetto agli</w:t>
      </w:r>
      <w:r w:rsidR="00281180">
        <w:rPr>
          <w:rFonts w:ascii="Avenir Next LT Pro" w:eastAsia="Times New Roman" w:hAnsi="Avenir Next LT Pro" w:cs="Arial"/>
          <w:color w:val="222222"/>
          <w:shd w:val="clear" w:color="auto" w:fill="FFFFFF"/>
          <w:lang w:eastAsia="it-IT"/>
        </w:rPr>
        <w:t>/alle</w:t>
      </w:r>
      <w:r w:rsidR="00B46EED">
        <w:rPr>
          <w:rFonts w:ascii="Avenir Next LT Pro" w:eastAsia="Times New Roman" w:hAnsi="Avenir Next LT Pro" w:cs="Arial"/>
          <w:color w:val="222222"/>
          <w:shd w:val="clear" w:color="auto" w:fill="FFFFFF"/>
          <w:lang w:eastAsia="it-IT"/>
        </w:rPr>
        <w:t xml:space="preserve"> altri</w:t>
      </w:r>
      <w:r w:rsidR="00281180">
        <w:rPr>
          <w:rFonts w:ascii="Avenir Next LT Pro" w:eastAsia="Times New Roman" w:hAnsi="Avenir Next LT Pro" w:cs="Arial"/>
          <w:color w:val="222222"/>
          <w:shd w:val="clear" w:color="auto" w:fill="FFFFFF"/>
          <w:lang w:eastAsia="it-IT"/>
        </w:rPr>
        <w:t>/e</w:t>
      </w:r>
      <w:r w:rsidR="00AD571D">
        <w:rPr>
          <w:rFonts w:ascii="Avenir Next LT Pro" w:eastAsia="Times New Roman" w:hAnsi="Avenir Next LT Pro" w:cs="Arial"/>
          <w:color w:val="222222"/>
          <w:shd w:val="clear" w:color="auto" w:fill="FFFFFF"/>
          <w:lang w:eastAsia="it-IT"/>
        </w:rPr>
        <w:t xml:space="preserve">. </w:t>
      </w:r>
    </w:p>
    <w:p w14:paraId="59D5AD17" w14:textId="123F2A7C" w:rsidR="00D44F56" w:rsidRPr="00AD571D" w:rsidRDefault="00AD571D" w:rsidP="00AD571D">
      <w:pPr>
        <w:spacing w:before="240"/>
        <w:jc w:val="both"/>
        <w:rPr>
          <w:rFonts w:ascii="Avenir Next LT Pro" w:eastAsia="Times New Roman" w:hAnsi="Avenir Next LT Pro" w:cs="Arial"/>
          <w:color w:val="222222"/>
          <w:shd w:val="clear" w:color="auto" w:fill="FFFFFF"/>
          <w:lang w:eastAsia="it-IT"/>
        </w:rPr>
      </w:pPr>
      <w:r>
        <w:rPr>
          <w:rFonts w:ascii="Avenir Next LT Pro" w:eastAsia="Times New Roman" w:hAnsi="Avenir Next LT Pro" w:cs="Arial"/>
          <w:color w:val="222222"/>
          <w:shd w:val="clear" w:color="auto" w:fill="FFFFFF"/>
          <w:lang w:eastAsia="it-IT"/>
        </w:rPr>
        <w:t xml:space="preserve">5) Un ulteriore sviluppo del lavoro di </w:t>
      </w:r>
      <w:r w:rsidR="00D44F56" w:rsidRPr="00CF798C">
        <w:rPr>
          <w:rFonts w:ascii="Avenir Next LT Pro" w:eastAsia="Times New Roman" w:hAnsi="Avenir Next LT Pro" w:cs="Arial"/>
          <w:color w:val="222222"/>
          <w:shd w:val="clear" w:color="auto" w:fill="FFFFFF"/>
          <w:lang w:eastAsia="it-IT"/>
        </w:rPr>
        <w:t>orientamento iniziale</w:t>
      </w:r>
      <w:r>
        <w:rPr>
          <w:rFonts w:ascii="Avenir Next LT Pro" w:eastAsia="Times New Roman" w:hAnsi="Avenir Next LT Pro" w:cs="Arial"/>
          <w:color w:val="222222"/>
          <w:shd w:val="clear" w:color="auto" w:fill="FFFFFF"/>
          <w:lang w:eastAsia="it-IT"/>
        </w:rPr>
        <w:t xml:space="preserve"> e </w:t>
      </w:r>
      <w:r w:rsidRPr="00281180">
        <w:rPr>
          <w:rFonts w:ascii="Avenir Next LT Pro" w:eastAsia="Times New Roman" w:hAnsi="Avenir Next LT Pro" w:cs="Arial"/>
          <w:i/>
          <w:iCs/>
          <w:color w:val="222222"/>
          <w:shd w:val="clear" w:color="auto" w:fill="FFFFFF"/>
          <w:lang w:eastAsia="it-IT"/>
        </w:rPr>
        <w:t>in itinere</w:t>
      </w:r>
      <w:r>
        <w:rPr>
          <w:rFonts w:ascii="Avenir Next LT Pro" w:eastAsia="Times New Roman" w:hAnsi="Avenir Next LT Pro" w:cs="Arial"/>
          <w:color w:val="222222"/>
          <w:shd w:val="clear" w:color="auto" w:fill="FFFFFF"/>
          <w:lang w:eastAsia="it-IT"/>
        </w:rPr>
        <w:t xml:space="preserve">, mirato a supportare </w:t>
      </w:r>
      <w:r w:rsidR="00D44F56" w:rsidRPr="00CF798C">
        <w:rPr>
          <w:rFonts w:ascii="Avenir Next LT Pro" w:eastAsia="Times New Roman" w:hAnsi="Avenir Next LT Pro" w:cs="Arial"/>
          <w:color w:val="222222"/>
          <w:shd w:val="clear" w:color="auto" w:fill="FFFFFF"/>
          <w:lang w:eastAsia="it-IT"/>
        </w:rPr>
        <w:t xml:space="preserve">l'acquisizione di conoscenze propedeutiche per le discipline fondamentali del corso di studio attraverso letture, colloqui con i docenti e la possibilità </w:t>
      </w:r>
      <w:r>
        <w:rPr>
          <w:rFonts w:ascii="Avenir Next LT Pro" w:eastAsia="Times New Roman" w:hAnsi="Avenir Next LT Pro" w:cs="Arial"/>
          <w:color w:val="222222"/>
          <w:shd w:val="clear" w:color="auto" w:fill="FFFFFF"/>
          <w:lang w:eastAsia="it-IT"/>
        </w:rPr>
        <w:t xml:space="preserve">degli studenti </w:t>
      </w:r>
      <w:r w:rsidR="00D44F56" w:rsidRPr="00CF798C">
        <w:rPr>
          <w:rFonts w:ascii="Avenir Next LT Pro" w:eastAsia="Times New Roman" w:hAnsi="Avenir Next LT Pro" w:cs="Arial"/>
          <w:color w:val="222222"/>
          <w:shd w:val="clear" w:color="auto" w:fill="FFFFFF"/>
          <w:lang w:eastAsia="it-IT"/>
        </w:rPr>
        <w:t xml:space="preserve">di </w:t>
      </w:r>
      <w:r>
        <w:rPr>
          <w:rFonts w:ascii="Avenir Next LT Pro" w:eastAsia="Times New Roman" w:hAnsi="Avenir Next LT Pro" w:cs="Arial"/>
          <w:color w:val="222222"/>
          <w:shd w:val="clear" w:color="auto" w:fill="FFFFFF"/>
          <w:lang w:eastAsia="it-IT"/>
        </w:rPr>
        <w:t xml:space="preserve">affacciarsi anche ad altri </w:t>
      </w:r>
      <w:r w:rsidR="00D44F56" w:rsidRPr="00CF798C">
        <w:rPr>
          <w:rFonts w:ascii="Avenir Next LT Pro" w:eastAsia="Times New Roman" w:hAnsi="Avenir Next LT Pro" w:cs="Arial"/>
          <w:color w:val="222222"/>
          <w:shd w:val="clear" w:color="auto" w:fill="FFFFFF"/>
          <w:lang w:eastAsia="it-IT"/>
        </w:rPr>
        <w:t xml:space="preserve">corsi come uditori. I docenti, dal canto loro, possono </w:t>
      </w:r>
      <w:r>
        <w:rPr>
          <w:rFonts w:ascii="Avenir Next LT Pro" w:eastAsia="Times New Roman" w:hAnsi="Avenir Next LT Pro" w:cs="Arial"/>
          <w:color w:val="222222"/>
          <w:shd w:val="clear" w:color="auto" w:fill="FFFFFF"/>
          <w:lang w:eastAsia="it-IT"/>
        </w:rPr>
        <w:t xml:space="preserve">scegliere di </w:t>
      </w:r>
      <w:r w:rsidR="00D44F56" w:rsidRPr="00CF798C">
        <w:rPr>
          <w:rFonts w:ascii="Avenir Next LT Pro" w:eastAsia="Times New Roman" w:hAnsi="Avenir Next LT Pro" w:cs="Arial"/>
          <w:color w:val="222222"/>
          <w:shd w:val="clear" w:color="auto" w:fill="FFFFFF"/>
          <w:lang w:eastAsia="it-IT"/>
        </w:rPr>
        <w:t xml:space="preserve">favorire </w:t>
      </w:r>
      <w:r>
        <w:rPr>
          <w:rFonts w:ascii="Avenir Next LT Pro" w:eastAsia="Times New Roman" w:hAnsi="Avenir Next LT Pro" w:cs="Arial"/>
          <w:color w:val="222222"/>
          <w:shd w:val="clear" w:color="auto" w:fill="FFFFFF"/>
          <w:lang w:eastAsia="it-IT"/>
        </w:rPr>
        <w:t xml:space="preserve">una </w:t>
      </w:r>
      <w:r w:rsidR="00D44F56" w:rsidRPr="00CF798C">
        <w:rPr>
          <w:rFonts w:ascii="Avenir Next LT Pro" w:eastAsia="Times New Roman" w:hAnsi="Avenir Next LT Pro" w:cs="Arial"/>
          <w:color w:val="222222"/>
          <w:shd w:val="clear" w:color="auto" w:fill="FFFFFF"/>
          <w:lang w:eastAsia="it-IT"/>
        </w:rPr>
        <w:t xml:space="preserve">didattica personalizzata, sia per il recupero delle eventuali lacune nella formazione, sia per valorizzare le </w:t>
      </w:r>
      <w:r>
        <w:rPr>
          <w:rFonts w:ascii="Avenir Next LT Pro" w:eastAsia="Times New Roman" w:hAnsi="Avenir Next LT Pro" w:cs="Arial"/>
          <w:color w:val="222222"/>
          <w:shd w:val="clear" w:color="auto" w:fill="FFFFFF"/>
          <w:lang w:eastAsia="it-IT"/>
        </w:rPr>
        <w:t xml:space="preserve">potenzialità </w:t>
      </w:r>
      <w:r w:rsidR="00D44F56" w:rsidRPr="00CF798C">
        <w:rPr>
          <w:rFonts w:ascii="Avenir Next LT Pro" w:eastAsia="Times New Roman" w:hAnsi="Avenir Next LT Pro" w:cs="Arial"/>
          <w:color w:val="222222"/>
          <w:shd w:val="clear" w:color="auto" w:fill="FFFFFF"/>
          <w:lang w:eastAsia="it-IT"/>
        </w:rPr>
        <w:t>presenti tra gli studenti.</w:t>
      </w:r>
    </w:p>
    <w:p w14:paraId="755E1F92" w14:textId="77777777" w:rsidR="00D44F56" w:rsidRPr="00CF798C" w:rsidRDefault="00D44F56" w:rsidP="00D44F56">
      <w:pPr>
        <w:shd w:val="clear" w:color="auto" w:fill="FFFFFF"/>
        <w:jc w:val="both"/>
        <w:rPr>
          <w:rFonts w:ascii="Avenir Next LT Pro" w:eastAsia="Times New Roman" w:hAnsi="Avenir Next LT Pro" w:cs="Arial"/>
          <w:color w:val="222222"/>
          <w:lang w:eastAsia="it-IT"/>
        </w:rPr>
      </w:pPr>
    </w:p>
    <w:p w14:paraId="6912C4B0" w14:textId="1E76CE39" w:rsidR="00D44F56" w:rsidRDefault="00C63873" w:rsidP="00BB2B7C">
      <w:pPr>
        <w:spacing w:before="240" w:after="240"/>
        <w:jc w:val="both"/>
        <w:rPr>
          <w:rFonts w:ascii="Avenir Next LT Pro" w:eastAsia="Calibri" w:hAnsi="Avenir Next LT Pro" w:cs="Times New Roman"/>
        </w:rPr>
      </w:pPr>
      <w:r>
        <w:rPr>
          <w:rFonts w:ascii="Avenir Next LT Pro" w:eastAsia="Calibri" w:hAnsi="Avenir Next LT Pro" w:cs="Times New Roman"/>
        </w:rPr>
        <w:t>In conclusione, c</w:t>
      </w:r>
      <w:r w:rsidR="00462D58">
        <w:rPr>
          <w:rFonts w:ascii="Avenir Next LT Pro" w:eastAsia="Calibri" w:hAnsi="Avenir Next LT Pro" w:cs="Times New Roman"/>
        </w:rPr>
        <w:t xml:space="preserve">onsapevoli del fatto che </w:t>
      </w:r>
      <w:r w:rsidR="00D44F56">
        <w:rPr>
          <w:rFonts w:ascii="Avenir Next LT Pro" w:eastAsia="Calibri" w:hAnsi="Avenir Next LT Pro" w:cs="Times New Roman"/>
        </w:rPr>
        <w:t xml:space="preserve">il lavoro di monitoraggio comprende sia l’intervento sulle </w:t>
      </w:r>
      <w:r w:rsidR="004A0FA1" w:rsidRPr="00487907">
        <w:rPr>
          <w:rFonts w:ascii="Avenir Next LT Pro" w:eastAsia="Calibri" w:hAnsi="Avenir Next LT Pro" w:cs="Times New Roman"/>
        </w:rPr>
        <w:t xml:space="preserve">aree </w:t>
      </w:r>
      <w:r w:rsidR="00D44F56">
        <w:rPr>
          <w:rFonts w:ascii="Avenir Next LT Pro" w:eastAsia="Calibri" w:hAnsi="Avenir Next LT Pro" w:cs="Times New Roman"/>
        </w:rPr>
        <w:t xml:space="preserve">problematiche che il consolidamento e il rafforzamento ulteriore degli </w:t>
      </w:r>
      <w:r w:rsidR="00C936E2" w:rsidRPr="00487907">
        <w:rPr>
          <w:rFonts w:ascii="Avenir Next LT Pro" w:eastAsia="Calibri" w:hAnsi="Avenir Next LT Pro" w:cs="Times New Roman"/>
        </w:rPr>
        <w:t>elementi di forza del CdS</w:t>
      </w:r>
      <w:r w:rsidR="00D44F56">
        <w:rPr>
          <w:rFonts w:ascii="Avenir Next LT Pro" w:eastAsia="Calibri" w:hAnsi="Avenir Next LT Pro" w:cs="Times New Roman"/>
        </w:rPr>
        <w:t xml:space="preserve">, l’impegno </w:t>
      </w:r>
      <w:r>
        <w:rPr>
          <w:rFonts w:ascii="Avenir Next LT Pro" w:eastAsia="Calibri" w:hAnsi="Avenir Next LT Pro" w:cs="Times New Roman"/>
        </w:rPr>
        <w:t xml:space="preserve">di tutti/e </w:t>
      </w:r>
      <w:r w:rsidR="00D44F56">
        <w:rPr>
          <w:rFonts w:ascii="Avenir Next LT Pro" w:eastAsia="Calibri" w:hAnsi="Avenir Next LT Pro" w:cs="Times New Roman"/>
        </w:rPr>
        <w:t xml:space="preserve">sarà quello di garantire una continuità alle azioni intraprese e a quelle che immagineremo in futuro. </w:t>
      </w:r>
    </w:p>
    <w:p w14:paraId="63B1A18C" w14:textId="77777777" w:rsidR="00D44F56" w:rsidRDefault="00D44F56" w:rsidP="00BB2B7C">
      <w:pPr>
        <w:spacing w:before="240" w:after="240"/>
        <w:jc w:val="both"/>
        <w:rPr>
          <w:rFonts w:ascii="Avenir Next LT Pro" w:eastAsia="Calibri" w:hAnsi="Avenir Next LT Pro" w:cs="Times New Roman"/>
        </w:rPr>
      </w:pPr>
    </w:p>
    <w:sectPr w:rsidR="00D44F56" w:rsidSect="00D740FA">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1F88" w14:textId="77777777" w:rsidR="002E19D7" w:rsidRDefault="002E19D7" w:rsidP="0033755D">
      <w:r>
        <w:separator/>
      </w:r>
    </w:p>
  </w:endnote>
  <w:endnote w:type="continuationSeparator" w:id="0">
    <w:p w14:paraId="2245CD88" w14:textId="77777777" w:rsidR="002E19D7" w:rsidRDefault="002E19D7" w:rsidP="0033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77858878"/>
      <w:docPartObj>
        <w:docPartGallery w:val="Page Numbers (Bottom of Page)"/>
        <w:docPartUnique/>
      </w:docPartObj>
    </w:sdtPr>
    <w:sdtContent>
      <w:p w14:paraId="662AF34B" w14:textId="77777777" w:rsidR="0033755D" w:rsidRDefault="0033755D" w:rsidP="006F432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C474DE" w14:textId="77777777" w:rsidR="0033755D" w:rsidRDefault="0033755D" w:rsidP="0033755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75006435"/>
      <w:docPartObj>
        <w:docPartGallery w:val="Page Numbers (Bottom of Page)"/>
        <w:docPartUnique/>
      </w:docPartObj>
    </w:sdtPr>
    <w:sdtContent>
      <w:p w14:paraId="558068E8" w14:textId="77777777" w:rsidR="0033755D" w:rsidRDefault="0033755D" w:rsidP="006F432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864EF6">
          <w:rPr>
            <w:rStyle w:val="Numeropagina"/>
            <w:noProof/>
          </w:rPr>
          <w:t>1</w:t>
        </w:r>
        <w:r>
          <w:rPr>
            <w:rStyle w:val="Numeropagina"/>
          </w:rPr>
          <w:fldChar w:fldCharType="end"/>
        </w:r>
      </w:p>
    </w:sdtContent>
  </w:sdt>
  <w:p w14:paraId="3A457FAC" w14:textId="77777777" w:rsidR="0033755D" w:rsidRDefault="0033755D" w:rsidP="0033755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4676" w14:textId="77777777" w:rsidR="002E19D7" w:rsidRDefault="002E19D7" w:rsidP="0033755D">
      <w:r>
        <w:separator/>
      </w:r>
    </w:p>
  </w:footnote>
  <w:footnote w:type="continuationSeparator" w:id="0">
    <w:p w14:paraId="0FBF5587" w14:textId="77777777" w:rsidR="002E19D7" w:rsidRDefault="002E19D7" w:rsidP="0033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66404"/>
    <w:multiLevelType w:val="hybridMultilevel"/>
    <w:tmpl w:val="F1A034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537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3A"/>
    <w:rsid w:val="00023916"/>
    <w:rsid w:val="000278D8"/>
    <w:rsid w:val="00046186"/>
    <w:rsid w:val="0006173E"/>
    <w:rsid w:val="00076239"/>
    <w:rsid w:val="000934B6"/>
    <w:rsid w:val="000F0CCB"/>
    <w:rsid w:val="000F6AC1"/>
    <w:rsid w:val="001324A4"/>
    <w:rsid w:val="00133230"/>
    <w:rsid w:val="00163B14"/>
    <w:rsid w:val="00164A80"/>
    <w:rsid w:val="00190DFF"/>
    <w:rsid w:val="0019653D"/>
    <w:rsid w:val="001A1E92"/>
    <w:rsid w:val="001A3D9F"/>
    <w:rsid w:val="001D0218"/>
    <w:rsid w:val="001D467F"/>
    <w:rsid w:val="001D70C9"/>
    <w:rsid w:val="00245DBB"/>
    <w:rsid w:val="00251DE3"/>
    <w:rsid w:val="00254F4E"/>
    <w:rsid w:val="00255BAB"/>
    <w:rsid w:val="00255E39"/>
    <w:rsid w:val="00256251"/>
    <w:rsid w:val="00260B2D"/>
    <w:rsid w:val="00281180"/>
    <w:rsid w:val="00283514"/>
    <w:rsid w:val="002B6A52"/>
    <w:rsid w:val="002D649D"/>
    <w:rsid w:val="002E091B"/>
    <w:rsid w:val="002E19D7"/>
    <w:rsid w:val="003032B3"/>
    <w:rsid w:val="00330C84"/>
    <w:rsid w:val="0033755D"/>
    <w:rsid w:val="00345E16"/>
    <w:rsid w:val="00363C31"/>
    <w:rsid w:val="00363F56"/>
    <w:rsid w:val="003A6C7D"/>
    <w:rsid w:val="003D0D6F"/>
    <w:rsid w:val="003E4DB4"/>
    <w:rsid w:val="003E7343"/>
    <w:rsid w:val="004010CE"/>
    <w:rsid w:val="004045C0"/>
    <w:rsid w:val="004273FD"/>
    <w:rsid w:val="00437523"/>
    <w:rsid w:val="00453E4C"/>
    <w:rsid w:val="00455C20"/>
    <w:rsid w:val="004623FE"/>
    <w:rsid w:val="00462D58"/>
    <w:rsid w:val="00470631"/>
    <w:rsid w:val="0047575A"/>
    <w:rsid w:val="0048347E"/>
    <w:rsid w:val="00487907"/>
    <w:rsid w:val="0049255F"/>
    <w:rsid w:val="004A0468"/>
    <w:rsid w:val="004A0FA1"/>
    <w:rsid w:val="004A6DD7"/>
    <w:rsid w:val="004D2CE9"/>
    <w:rsid w:val="004D6F0A"/>
    <w:rsid w:val="00503FE7"/>
    <w:rsid w:val="00520DA1"/>
    <w:rsid w:val="0058213A"/>
    <w:rsid w:val="005B6126"/>
    <w:rsid w:val="005D1FD9"/>
    <w:rsid w:val="005E0715"/>
    <w:rsid w:val="005E5BF7"/>
    <w:rsid w:val="00601EB3"/>
    <w:rsid w:val="00610FF1"/>
    <w:rsid w:val="00633492"/>
    <w:rsid w:val="00675EA8"/>
    <w:rsid w:val="00693FBB"/>
    <w:rsid w:val="006A01AB"/>
    <w:rsid w:val="006F4329"/>
    <w:rsid w:val="006F48DE"/>
    <w:rsid w:val="00701ECD"/>
    <w:rsid w:val="007172B0"/>
    <w:rsid w:val="00723442"/>
    <w:rsid w:val="00727F37"/>
    <w:rsid w:val="00732BCF"/>
    <w:rsid w:val="00756720"/>
    <w:rsid w:val="007740DB"/>
    <w:rsid w:val="007A6AF2"/>
    <w:rsid w:val="007B5A3C"/>
    <w:rsid w:val="007C5677"/>
    <w:rsid w:val="007F0046"/>
    <w:rsid w:val="0080046D"/>
    <w:rsid w:val="0081786B"/>
    <w:rsid w:val="00822D77"/>
    <w:rsid w:val="00844FF4"/>
    <w:rsid w:val="00864EF6"/>
    <w:rsid w:val="0088706C"/>
    <w:rsid w:val="00890250"/>
    <w:rsid w:val="00894267"/>
    <w:rsid w:val="00896B0F"/>
    <w:rsid w:val="008E565D"/>
    <w:rsid w:val="00903582"/>
    <w:rsid w:val="00905CB2"/>
    <w:rsid w:val="00905D6A"/>
    <w:rsid w:val="0091020A"/>
    <w:rsid w:val="00960D96"/>
    <w:rsid w:val="00973BE5"/>
    <w:rsid w:val="00991D9E"/>
    <w:rsid w:val="009A0B2C"/>
    <w:rsid w:val="009C2400"/>
    <w:rsid w:val="009C2E63"/>
    <w:rsid w:val="009D22FE"/>
    <w:rsid w:val="009E69BD"/>
    <w:rsid w:val="009E6B8E"/>
    <w:rsid w:val="009F6A8D"/>
    <w:rsid w:val="00A100EA"/>
    <w:rsid w:val="00A1299D"/>
    <w:rsid w:val="00A155D5"/>
    <w:rsid w:val="00A33AEF"/>
    <w:rsid w:val="00A340F9"/>
    <w:rsid w:val="00A4051B"/>
    <w:rsid w:val="00A60814"/>
    <w:rsid w:val="00A753A0"/>
    <w:rsid w:val="00A775B9"/>
    <w:rsid w:val="00A92D4C"/>
    <w:rsid w:val="00AB1FAF"/>
    <w:rsid w:val="00AD571D"/>
    <w:rsid w:val="00B16B60"/>
    <w:rsid w:val="00B2734C"/>
    <w:rsid w:val="00B30AEB"/>
    <w:rsid w:val="00B4303C"/>
    <w:rsid w:val="00B46EED"/>
    <w:rsid w:val="00B50F71"/>
    <w:rsid w:val="00B63742"/>
    <w:rsid w:val="00B803A6"/>
    <w:rsid w:val="00B81DE6"/>
    <w:rsid w:val="00B8636E"/>
    <w:rsid w:val="00B91ADD"/>
    <w:rsid w:val="00BB24C8"/>
    <w:rsid w:val="00BB2B7C"/>
    <w:rsid w:val="00BB4056"/>
    <w:rsid w:val="00BC0BB7"/>
    <w:rsid w:val="00BC0C08"/>
    <w:rsid w:val="00C06077"/>
    <w:rsid w:val="00C11B54"/>
    <w:rsid w:val="00C26D48"/>
    <w:rsid w:val="00C45D70"/>
    <w:rsid w:val="00C63873"/>
    <w:rsid w:val="00C74DD6"/>
    <w:rsid w:val="00C74F34"/>
    <w:rsid w:val="00C936E2"/>
    <w:rsid w:val="00CA5083"/>
    <w:rsid w:val="00CB00D6"/>
    <w:rsid w:val="00CC3537"/>
    <w:rsid w:val="00CC3B12"/>
    <w:rsid w:val="00CD3026"/>
    <w:rsid w:val="00CD49DB"/>
    <w:rsid w:val="00CF4220"/>
    <w:rsid w:val="00D15D71"/>
    <w:rsid w:val="00D17B25"/>
    <w:rsid w:val="00D22EE4"/>
    <w:rsid w:val="00D23227"/>
    <w:rsid w:val="00D2638F"/>
    <w:rsid w:val="00D327B0"/>
    <w:rsid w:val="00D42040"/>
    <w:rsid w:val="00D44F56"/>
    <w:rsid w:val="00D718A4"/>
    <w:rsid w:val="00D740FA"/>
    <w:rsid w:val="00D748C5"/>
    <w:rsid w:val="00D952CC"/>
    <w:rsid w:val="00DA1FD6"/>
    <w:rsid w:val="00DB2251"/>
    <w:rsid w:val="00DC72DE"/>
    <w:rsid w:val="00DE6FC6"/>
    <w:rsid w:val="00E1474F"/>
    <w:rsid w:val="00E418C8"/>
    <w:rsid w:val="00E43919"/>
    <w:rsid w:val="00E60371"/>
    <w:rsid w:val="00E64562"/>
    <w:rsid w:val="00E6525E"/>
    <w:rsid w:val="00EA0CE4"/>
    <w:rsid w:val="00ED077F"/>
    <w:rsid w:val="00ED69CD"/>
    <w:rsid w:val="00EE0BA1"/>
    <w:rsid w:val="00EE31CD"/>
    <w:rsid w:val="00EF761E"/>
    <w:rsid w:val="00EF7A96"/>
    <w:rsid w:val="00F02163"/>
    <w:rsid w:val="00F05F79"/>
    <w:rsid w:val="00F231A7"/>
    <w:rsid w:val="00F315E1"/>
    <w:rsid w:val="00F31D94"/>
    <w:rsid w:val="00F368E1"/>
    <w:rsid w:val="00F36B4A"/>
    <w:rsid w:val="00F4699E"/>
    <w:rsid w:val="00F62771"/>
    <w:rsid w:val="00F9298F"/>
    <w:rsid w:val="00F95784"/>
    <w:rsid w:val="00F97DB7"/>
    <w:rsid w:val="00FB0272"/>
    <w:rsid w:val="00FB0503"/>
    <w:rsid w:val="00FC21F5"/>
    <w:rsid w:val="00FF3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07D6"/>
  <w15:docId w15:val="{DFB2826E-CACE-41FE-86E4-34BED71A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213A"/>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A775B9"/>
    <w:rPr>
      <w:color w:val="0563C1" w:themeColor="hyperlink"/>
      <w:u w:val="single"/>
    </w:rPr>
  </w:style>
  <w:style w:type="character" w:customStyle="1" w:styleId="UnresolvedMention1">
    <w:name w:val="Unresolved Mention1"/>
    <w:basedOn w:val="Carpredefinitoparagrafo"/>
    <w:uiPriority w:val="99"/>
    <w:rsid w:val="00A775B9"/>
    <w:rPr>
      <w:color w:val="605E5C"/>
      <w:shd w:val="clear" w:color="auto" w:fill="E1DFDD"/>
    </w:rPr>
  </w:style>
  <w:style w:type="paragraph" w:styleId="Paragrafoelenco">
    <w:name w:val="List Paragraph"/>
    <w:basedOn w:val="Normale"/>
    <w:uiPriority w:val="34"/>
    <w:qFormat/>
    <w:rsid w:val="004A6DD7"/>
    <w:pPr>
      <w:ind w:left="720"/>
      <w:contextualSpacing/>
    </w:pPr>
  </w:style>
  <w:style w:type="paragraph" w:styleId="Pidipagina">
    <w:name w:val="footer"/>
    <w:basedOn w:val="Normale"/>
    <w:link w:val="PidipaginaCarattere"/>
    <w:uiPriority w:val="99"/>
    <w:unhideWhenUsed/>
    <w:rsid w:val="0033755D"/>
    <w:pPr>
      <w:tabs>
        <w:tab w:val="center" w:pos="4819"/>
        <w:tab w:val="right" w:pos="9638"/>
      </w:tabs>
    </w:pPr>
  </w:style>
  <w:style w:type="character" w:customStyle="1" w:styleId="PidipaginaCarattere">
    <w:name w:val="Piè di pagina Carattere"/>
    <w:basedOn w:val="Carpredefinitoparagrafo"/>
    <w:link w:val="Pidipagina"/>
    <w:uiPriority w:val="99"/>
    <w:rsid w:val="0033755D"/>
  </w:style>
  <w:style w:type="character" w:styleId="Numeropagina">
    <w:name w:val="page number"/>
    <w:basedOn w:val="Carpredefinitoparagrafo"/>
    <w:uiPriority w:val="99"/>
    <w:semiHidden/>
    <w:unhideWhenUsed/>
    <w:rsid w:val="0033755D"/>
  </w:style>
  <w:style w:type="character" w:styleId="Rimandocommento">
    <w:name w:val="annotation reference"/>
    <w:basedOn w:val="Carpredefinitoparagrafo"/>
    <w:uiPriority w:val="99"/>
    <w:semiHidden/>
    <w:unhideWhenUsed/>
    <w:rsid w:val="00D2638F"/>
    <w:rPr>
      <w:sz w:val="16"/>
      <w:szCs w:val="16"/>
    </w:rPr>
  </w:style>
  <w:style w:type="paragraph" w:styleId="Testocommento">
    <w:name w:val="annotation text"/>
    <w:basedOn w:val="Normale"/>
    <w:link w:val="TestocommentoCarattere"/>
    <w:uiPriority w:val="99"/>
    <w:semiHidden/>
    <w:unhideWhenUsed/>
    <w:rsid w:val="00D2638F"/>
    <w:rPr>
      <w:sz w:val="20"/>
      <w:szCs w:val="20"/>
    </w:rPr>
  </w:style>
  <w:style w:type="character" w:customStyle="1" w:styleId="TestocommentoCarattere">
    <w:name w:val="Testo commento Carattere"/>
    <w:basedOn w:val="Carpredefinitoparagrafo"/>
    <w:link w:val="Testocommento"/>
    <w:uiPriority w:val="99"/>
    <w:semiHidden/>
    <w:rsid w:val="00D2638F"/>
    <w:rPr>
      <w:sz w:val="20"/>
      <w:szCs w:val="20"/>
    </w:rPr>
  </w:style>
  <w:style w:type="paragraph" w:styleId="Soggettocommento">
    <w:name w:val="annotation subject"/>
    <w:basedOn w:val="Testocommento"/>
    <w:next w:val="Testocommento"/>
    <w:link w:val="SoggettocommentoCarattere"/>
    <w:uiPriority w:val="99"/>
    <w:semiHidden/>
    <w:unhideWhenUsed/>
    <w:rsid w:val="00D2638F"/>
    <w:rPr>
      <w:b/>
      <w:bCs/>
    </w:rPr>
  </w:style>
  <w:style w:type="character" w:customStyle="1" w:styleId="SoggettocommentoCarattere">
    <w:name w:val="Soggetto commento Carattere"/>
    <w:basedOn w:val="TestocommentoCarattere"/>
    <w:link w:val="Soggettocommento"/>
    <w:uiPriority w:val="99"/>
    <w:semiHidden/>
    <w:rsid w:val="00D2638F"/>
    <w:rPr>
      <w:b/>
      <w:bCs/>
      <w:sz w:val="20"/>
      <w:szCs w:val="20"/>
    </w:rPr>
  </w:style>
  <w:style w:type="paragraph" w:styleId="Testofumetto">
    <w:name w:val="Balloon Text"/>
    <w:basedOn w:val="Normale"/>
    <w:link w:val="TestofumettoCarattere"/>
    <w:uiPriority w:val="99"/>
    <w:semiHidden/>
    <w:unhideWhenUsed/>
    <w:rsid w:val="00822D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2D77"/>
    <w:rPr>
      <w:rFonts w:ascii="Segoe UI" w:hAnsi="Segoe UI" w:cs="Segoe UI"/>
      <w:sz w:val="18"/>
      <w:szCs w:val="18"/>
    </w:rPr>
  </w:style>
  <w:style w:type="paragraph" w:styleId="Revisione">
    <w:name w:val="Revision"/>
    <w:hidden/>
    <w:uiPriority w:val="99"/>
    <w:semiHidden/>
    <w:rsid w:val="00D327B0"/>
  </w:style>
  <w:style w:type="paragraph" w:customStyle="1" w:styleId="Corpo">
    <w:name w:val="Corpo"/>
    <w:rsid w:val="00D740F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paragraph" w:customStyle="1" w:styleId="Default">
    <w:name w:val="Default"/>
    <w:rsid w:val="00E6525E"/>
    <w:pPr>
      <w:autoSpaceDE w:val="0"/>
      <w:autoSpaceDN w:val="0"/>
      <w:adjustRightInd w:val="0"/>
    </w:pPr>
    <w:rPr>
      <w:rFonts w:ascii="Times New Roman" w:hAnsi="Times New Roman" w:cs="Times New Roman"/>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6176">
      <w:bodyDiv w:val="1"/>
      <w:marLeft w:val="0"/>
      <w:marRight w:val="0"/>
      <w:marTop w:val="0"/>
      <w:marBottom w:val="0"/>
      <w:divBdr>
        <w:top w:val="none" w:sz="0" w:space="0" w:color="auto"/>
        <w:left w:val="none" w:sz="0" w:space="0" w:color="auto"/>
        <w:bottom w:val="none" w:sz="0" w:space="0" w:color="auto"/>
        <w:right w:val="none" w:sz="0" w:space="0" w:color="auto"/>
      </w:divBdr>
    </w:div>
    <w:div w:id="1385523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FBE4-39DF-42DF-B4B4-811E093B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2088</Words>
  <Characters>11908</Characters>
  <Application>Microsoft Office Word</Application>
  <DocSecurity>0</DocSecurity>
  <Lines>99</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 landucci</dc:creator>
  <cp:keywords/>
  <dc:description/>
  <cp:lastModifiedBy>Alessandro Pratesi</cp:lastModifiedBy>
  <cp:revision>6</cp:revision>
  <dcterms:created xsi:type="dcterms:W3CDTF">2023-11-23T11:49:00Z</dcterms:created>
  <dcterms:modified xsi:type="dcterms:W3CDTF">2023-11-24T17:45:00Z</dcterms:modified>
</cp:coreProperties>
</file>